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5B0" w:rsidRDefault="007449FA" w:rsidP="006375B0">
      <w:pPr>
        <w:jc w:val="center"/>
        <w:rPr>
          <w:b/>
          <w:sz w:val="32"/>
          <w:szCs w:val="32"/>
        </w:rPr>
      </w:pPr>
      <w:r>
        <w:rPr>
          <w:b/>
          <w:noProof/>
          <w:sz w:val="32"/>
          <w:szCs w:val="32"/>
        </w:rPr>
        <w:drawing>
          <wp:anchor distT="0" distB="0" distL="114300" distR="114300" simplePos="0" relativeHeight="251845120" behindDoc="0" locked="0" layoutInCell="1" allowOverlap="1">
            <wp:simplePos x="0" y="0"/>
            <wp:positionH relativeFrom="column">
              <wp:posOffset>370840</wp:posOffset>
            </wp:positionH>
            <wp:positionV relativeFrom="paragraph">
              <wp:posOffset>48260</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7"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00E35985" w:rsidRPr="008E7221">
        <w:rPr>
          <w:b/>
          <w:sz w:val="32"/>
          <w:szCs w:val="32"/>
        </w:rPr>
        <w:t>FUNDO MUNICIPAL DE SAÚDE</w:t>
      </w:r>
    </w:p>
    <w:p w:rsidR="00E35985" w:rsidRPr="006375B0" w:rsidRDefault="00E35985" w:rsidP="006375B0">
      <w:pPr>
        <w:jc w:val="center"/>
        <w:rPr>
          <w:b/>
          <w:sz w:val="32"/>
          <w:szCs w:val="32"/>
        </w:rPr>
      </w:pPr>
      <w:r w:rsidRPr="005D0AF2">
        <w:rPr>
          <w:b/>
        </w:rPr>
        <w:t>MUNIC</w:t>
      </w:r>
      <w:r>
        <w:rPr>
          <w:b/>
        </w:rPr>
        <w:t>ÍPIO</w:t>
      </w:r>
      <w:r w:rsidRPr="005D0AF2">
        <w:rPr>
          <w:b/>
        </w:rPr>
        <w:t xml:space="preserve"> DE SANTO ANTÔNIO DE PÁDUA</w:t>
      </w:r>
    </w:p>
    <w:p w:rsidR="00E35985" w:rsidRDefault="00E35985" w:rsidP="00E35985">
      <w:pPr>
        <w:jc w:val="center"/>
        <w:rPr>
          <w:sz w:val="22"/>
          <w:szCs w:val="22"/>
        </w:rPr>
      </w:pPr>
      <w:r w:rsidRPr="005D0AF2">
        <w:rPr>
          <w:sz w:val="22"/>
          <w:szCs w:val="22"/>
        </w:rPr>
        <w:t>Estado do Rio de Janeiro</w:t>
      </w:r>
    </w:p>
    <w:p w:rsidR="00E35985" w:rsidRDefault="00E35985" w:rsidP="00E35985">
      <w:pPr>
        <w:jc w:val="center"/>
      </w:pPr>
      <w:r>
        <w:t xml:space="preserve">Avenida João </w:t>
      </w:r>
      <w:proofErr w:type="spellStart"/>
      <w:r>
        <w:t>Jasbick</w:t>
      </w:r>
      <w:proofErr w:type="spellEnd"/>
      <w:r>
        <w:t xml:space="preserve">, </w:t>
      </w:r>
      <w:r w:rsidRPr="00481E7D">
        <w:t>nº</w:t>
      </w:r>
      <w:r>
        <w:t xml:space="preserve"> 520</w:t>
      </w:r>
      <w:r w:rsidRPr="00481E7D">
        <w:t>, Bairro Aeroporto, Santo Antônio de Pádua/</w:t>
      </w:r>
      <w:proofErr w:type="gramStart"/>
      <w:r w:rsidRPr="00481E7D">
        <w:t>RJ</w:t>
      </w:r>
      <w:proofErr w:type="gramEnd"/>
    </w:p>
    <w:p w:rsidR="006375B0" w:rsidRPr="005D0AF2" w:rsidRDefault="006375B0" w:rsidP="00E35985">
      <w:pPr>
        <w:jc w:val="center"/>
        <w:rPr>
          <w:sz w:val="22"/>
          <w:szCs w:val="22"/>
        </w:rPr>
      </w:pPr>
    </w:p>
    <w:p w:rsidR="008D17A6" w:rsidRDefault="006375B0" w:rsidP="00E35985">
      <w:pPr>
        <w:jc w:val="center"/>
        <w:rPr>
          <w:b/>
        </w:rPr>
      </w:pPr>
      <w:r>
        <w:rPr>
          <w:b/>
        </w:rPr>
        <w:t xml:space="preserve">               </w:t>
      </w:r>
      <w:r w:rsidR="00146136">
        <w:rPr>
          <w:b/>
        </w:rPr>
        <w:t xml:space="preserve"> </w:t>
      </w:r>
    </w:p>
    <w:p w:rsidR="008D17A6" w:rsidRPr="008B17D3" w:rsidRDefault="008D17A6" w:rsidP="008D17A6">
      <w:pPr>
        <w:jc w:val="center"/>
        <w:rPr>
          <w:b/>
        </w:rPr>
      </w:pPr>
      <w:r w:rsidRPr="008B17D3">
        <w:rPr>
          <w:b/>
        </w:rPr>
        <w:t>TERMO DE REFERÊNCIA</w:t>
      </w:r>
    </w:p>
    <w:p w:rsidR="008D17A6" w:rsidRPr="002B4003" w:rsidRDefault="008D17A6" w:rsidP="008D17A6">
      <w:pPr>
        <w:jc w:val="both"/>
        <w:rPr>
          <w:sz w:val="16"/>
          <w:szCs w:val="16"/>
        </w:rPr>
      </w:pPr>
    </w:p>
    <w:p w:rsidR="00CF6DAA" w:rsidRDefault="008D17A6" w:rsidP="008D17A6">
      <w:pPr>
        <w:rPr>
          <w:b/>
        </w:rPr>
      </w:pPr>
      <w:r w:rsidRPr="008B17D3">
        <w:rPr>
          <w:b/>
        </w:rPr>
        <w:t>PROCESSO ADMINSITATIVO N.</w:t>
      </w:r>
      <w:r w:rsidRPr="00295E5D">
        <w:rPr>
          <w:b/>
        </w:rPr>
        <w:t>º</w:t>
      </w:r>
      <w:r w:rsidR="00CF6DAA">
        <w:rPr>
          <w:b/>
        </w:rPr>
        <w:t>2101/2020</w:t>
      </w:r>
    </w:p>
    <w:p w:rsidR="00C01F49" w:rsidRDefault="00C01F49" w:rsidP="008D17A6">
      <w:pPr>
        <w:rPr>
          <w:b/>
        </w:rPr>
      </w:pPr>
      <w:r>
        <w:rPr>
          <w:b/>
        </w:rPr>
        <w:t>EDITAL 01</w:t>
      </w:r>
      <w:r w:rsidR="00A92FAC">
        <w:rPr>
          <w:b/>
        </w:rPr>
        <w:t>8</w:t>
      </w:r>
      <w:r>
        <w:rPr>
          <w:b/>
        </w:rPr>
        <w:t>/2020</w:t>
      </w:r>
    </w:p>
    <w:p w:rsidR="008D17A6" w:rsidRDefault="008D17A6" w:rsidP="008D17A6">
      <w:pPr>
        <w:rPr>
          <w:b/>
        </w:rPr>
      </w:pPr>
      <w:r w:rsidRPr="008B17D3">
        <w:rPr>
          <w:b/>
        </w:rPr>
        <w:t>PREGÃO PRESENCIAL</w:t>
      </w:r>
    </w:p>
    <w:p w:rsidR="008D17A6" w:rsidRDefault="008D17A6" w:rsidP="008D17A6">
      <w:pPr>
        <w:ind w:left="3402"/>
        <w:jc w:val="both"/>
        <w:rPr>
          <w:b/>
        </w:rPr>
      </w:pPr>
      <w:r w:rsidRPr="00EA7708">
        <w:t>CONTRATAÇÃO DE PESSOA JURÍDICA</w:t>
      </w:r>
      <w:r w:rsidRPr="00EA7708">
        <w:rPr>
          <w:b/>
        </w:rPr>
        <w:t xml:space="preserve"> </w:t>
      </w:r>
      <w:r w:rsidRPr="00EA7708">
        <w:t>PARA</w:t>
      </w:r>
      <w:r w:rsidRPr="00EA7708">
        <w:rPr>
          <w:b/>
        </w:rPr>
        <w:t xml:space="preserve"> </w:t>
      </w:r>
      <w:r w:rsidR="007B4105" w:rsidRPr="002A7AC7">
        <w:rPr>
          <w:b/>
        </w:rPr>
        <w:t>EVENTUAL</w:t>
      </w:r>
      <w:r w:rsidR="00CF6DAA">
        <w:rPr>
          <w:b/>
        </w:rPr>
        <w:t xml:space="preserve"> FORNECIMENTO DE ÁGUA POTÁVEL</w:t>
      </w:r>
      <w:r w:rsidR="001F46E4">
        <w:rPr>
          <w:b/>
        </w:rPr>
        <w:t>, PÓ DE CAFÉ E AÇÚCAR CRISTAL</w:t>
      </w:r>
      <w:r w:rsidR="007B4105" w:rsidRPr="002A7AC7">
        <w:rPr>
          <w:b/>
        </w:rPr>
        <w:t xml:space="preserve"> PARA ATENDER AS NECESSIDADES DA SECRETARIA DE MUNICIPAL DE SAÚDE</w:t>
      </w:r>
      <w:r w:rsidR="007B4105">
        <w:rPr>
          <w:b/>
        </w:rPr>
        <w:t>.</w:t>
      </w:r>
    </w:p>
    <w:p w:rsidR="00FD6CAD" w:rsidRDefault="00FD6CAD" w:rsidP="00FC1EA3">
      <w:pPr>
        <w:jc w:val="both"/>
        <w:rPr>
          <w:b/>
        </w:rPr>
      </w:pPr>
    </w:p>
    <w:p w:rsidR="009F4BEC" w:rsidRPr="00E30F6E" w:rsidRDefault="009F4BEC" w:rsidP="009F4BEC">
      <w:pPr>
        <w:jc w:val="both"/>
        <w:rPr>
          <w:b/>
        </w:rPr>
      </w:pPr>
      <w:r w:rsidRPr="0040453B">
        <w:rPr>
          <w:b/>
        </w:rPr>
        <w:t>1</w:t>
      </w:r>
      <w:r w:rsidRPr="00E30F6E">
        <w:rPr>
          <w:b/>
        </w:rPr>
        <w:t>. INTRODUÇÃO</w:t>
      </w:r>
    </w:p>
    <w:p w:rsidR="009F4BEC" w:rsidRPr="00E30F6E" w:rsidRDefault="009F4BEC" w:rsidP="009F4BEC">
      <w:pPr>
        <w:jc w:val="both"/>
      </w:pPr>
      <w:r w:rsidRPr="00E30F6E">
        <w:rPr>
          <w:b/>
        </w:rPr>
        <w:t>1.1.</w:t>
      </w:r>
      <w:r w:rsidRPr="00E30F6E">
        <w:t xml:space="preserve"> Este termo de referência foi elaborado em cumprimento ao disposto no Decreto Municipal nº145 de 23 de dezembro de 2009 e n°015 de 17 de fevereiro de 2017</w:t>
      </w:r>
      <w:r>
        <w:t xml:space="preserve"> e Decreto 081 de 01 de agosto de 2017</w:t>
      </w:r>
      <w:r w:rsidRPr="00583F6A">
        <w:t>.</w:t>
      </w:r>
    </w:p>
    <w:p w:rsidR="009F4BEC" w:rsidRPr="00E30F6E" w:rsidRDefault="009F4BEC" w:rsidP="009F4BEC">
      <w:pPr>
        <w:autoSpaceDE w:val="0"/>
        <w:autoSpaceDN w:val="0"/>
        <w:adjustRightInd w:val="0"/>
        <w:jc w:val="both"/>
      </w:pPr>
      <w:r w:rsidRPr="00E30F6E">
        <w:t xml:space="preserve">O Município de Santo Antônio de Pádua pretende </w:t>
      </w:r>
      <w:r w:rsidRPr="00E30F6E">
        <w:rPr>
          <w:b/>
        </w:rPr>
        <w:t xml:space="preserve">registrar preços </w:t>
      </w:r>
      <w:r w:rsidRPr="00E30F6E">
        <w:t xml:space="preserve">para </w:t>
      </w:r>
      <w:r w:rsidRPr="002A7AC7">
        <w:rPr>
          <w:b/>
        </w:rPr>
        <w:t>eventual</w:t>
      </w:r>
      <w:r>
        <w:rPr>
          <w:b/>
        </w:rPr>
        <w:t xml:space="preserve"> fornecimento de açúcar cristal, água potável </w:t>
      </w:r>
      <w:r w:rsidRPr="002A7AC7">
        <w:rPr>
          <w:b/>
        </w:rPr>
        <w:t>e pó de café para atender as necessidades da Secretaria de Municipal de Saúde</w:t>
      </w:r>
      <w:r>
        <w:rPr>
          <w:b/>
        </w:rPr>
        <w:t xml:space="preserve"> (Gabinete da Subsecretária,</w:t>
      </w:r>
      <w:proofErr w:type="gramStart"/>
      <w:r>
        <w:rPr>
          <w:b/>
        </w:rPr>
        <w:t xml:space="preserve"> </w:t>
      </w:r>
      <w:r w:rsidRPr="00E30F6E">
        <w:t xml:space="preserve"> </w:t>
      </w:r>
      <w:proofErr w:type="gramEnd"/>
      <w:r w:rsidRPr="00553129">
        <w:rPr>
          <w:b/>
        </w:rPr>
        <w:t>Vigilância em Saúde (Vigilância Sanitária, Vigilância Epidemiológica, Programa Nacional de Imunização, Canil e Vigilância Ambiental), Centro de Atenção Psicossoc</w:t>
      </w:r>
      <w:r>
        <w:rPr>
          <w:b/>
        </w:rPr>
        <w:t xml:space="preserve">ial – CAPS </w:t>
      </w:r>
      <w:r w:rsidRPr="00553129">
        <w:rPr>
          <w:b/>
        </w:rPr>
        <w:t>e Coordenação ESF</w:t>
      </w:r>
      <w:r>
        <w:rPr>
          <w:b/>
        </w:rPr>
        <w:t xml:space="preserve">)  </w:t>
      </w:r>
      <w:r w:rsidRPr="00E30F6E">
        <w:t>com observância do disposto na Lei nº 10.520/02, e, subsidiariamente, na Lei nº 8.666/93, e nas demais normas legais e regulamentares.</w:t>
      </w:r>
    </w:p>
    <w:p w:rsidR="009F4BEC" w:rsidRPr="00E30F6E" w:rsidRDefault="009F4BEC" w:rsidP="009F4BEC">
      <w:pPr>
        <w:jc w:val="both"/>
      </w:pPr>
      <w:r w:rsidRPr="00E30F6E">
        <w:t>O presente Termo de Referência objetiva propiciar a caracterização do objeto a ser solicitado, no tocante à cotação de preços praticados no mercado, às especificações técnicas, à estratégia de suprimento e o prazo de execução.</w:t>
      </w:r>
    </w:p>
    <w:p w:rsidR="009F4BEC" w:rsidRPr="00E30F6E" w:rsidRDefault="009F4BEC" w:rsidP="009F4BEC">
      <w:pPr>
        <w:jc w:val="both"/>
      </w:pPr>
    </w:p>
    <w:p w:rsidR="009F4BEC" w:rsidRPr="00E30F6E" w:rsidRDefault="009F4BEC" w:rsidP="009F4BEC">
      <w:pPr>
        <w:rPr>
          <w:b/>
        </w:rPr>
      </w:pPr>
      <w:r w:rsidRPr="00E30F6E">
        <w:rPr>
          <w:b/>
        </w:rPr>
        <w:t>2. DO OBJETO:</w:t>
      </w:r>
    </w:p>
    <w:p w:rsidR="009F4BEC" w:rsidRPr="00E30F6E" w:rsidRDefault="009F4BEC" w:rsidP="009F4BEC">
      <w:pPr>
        <w:autoSpaceDE w:val="0"/>
        <w:autoSpaceDN w:val="0"/>
        <w:adjustRightInd w:val="0"/>
        <w:jc w:val="both"/>
      </w:pPr>
      <w:r w:rsidRPr="00E30F6E">
        <w:rPr>
          <w:b/>
        </w:rPr>
        <w:t>2.1.</w:t>
      </w:r>
      <w:r w:rsidRPr="00E30F6E">
        <w:t xml:space="preserve"> O presente termo tem por objeto nortear os licitantes quanto às especificações, referente ao procedimento licitatório ora em voga, visando </w:t>
      </w:r>
      <w:r>
        <w:t xml:space="preserve">o </w:t>
      </w:r>
      <w:r w:rsidRPr="002A7AC7">
        <w:rPr>
          <w:b/>
        </w:rPr>
        <w:t>eventual</w:t>
      </w:r>
      <w:r>
        <w:rPr>
          <w:b/>
        </w:rPr>
        <w:t xml:space="preserve"> fornecimento de açúcar cristal, água potável </w:t>
      </w:r>
      <w:r w:rsidRPr="002A7AC7">
        <w:rPr>
          <w:b/>
        </w:rPr>
        <w:t>e pó de café para atender as necessidades da Secretaria de Municipal de Saúde</w:t>
      </w:r>
      <w:r w:rsidRPr="00E30F6E">
        <w:rPr>
          <w:b/>
        </w:rPr>
        <w:t>,</w:t>
      </w:r>
      <w:r w:rsidRPr="00E30F6E">
        <w:t xml:space="preserve"> pelo prazo </w:t>
      </w:r>
      <w:r w:rsidRPr="00E30F6E">
        <w:rPr>
          <w:b/>
        </w:rPr>
        <w:t>de 12 (doze) meses</w:t>
      </w:r>
      <w:r w:rsidRPr="00E30F6E">
        <w:t>.</w:t>
      </w:r>
    </w:p>
    <w:p w:rsidR="009F4BEC" w:rsidRPr="00E30F6E" w:rsidRDefault="009F4BEC" w:rsidP="009F4BEC">
      <w:pPr>
        <w:autoSpaceDE w:val="0"/>
        <w:autoSpaceDN w:val="0"/>
        <w:adjustRightInd w:val="0"/>
        <w:jc w:val="both"/>
      </w:pPr>
    </w:p>
    <w:p w:rsidR="009F4BEC" w:rsidRPr="00E30F6E" w:rsidRDefault="009F4BEC" w:rsidP="009F4BEC">
      <w:pPr>
        <w:jc w:val="both"/>
        <w:rPr>
          <w:b/>
        </w:rPr>
      </w:pPr>
      <w:r w:rsidRPr="00E30F6E">
        <w:rPr>
          <w:b/>
        </w:rPr>
        <w:t xml:space="preserve">3. JUSTIFICATIVA </w:t>
      </w:r>
    </w:p>
    <w:p w:rsidR="009F4BEC" w:rsidRPr="00E30F6E" w:rsidRDefault="009F4BEC" w:rsidP="009F4BEC">
      <w:pPr>
        <w:jc w:val="both"/>
      </w:pPr>
      <w:r w:rsidRPr="00E30F6E">
        <w:rPr>
          <w:b/>
        </w:rPr>
        <w:t>3.1.</w:t>
      </w:r>
      <w:r w:rsidRPr="00E30F6E">
        <w:t xml:space="preserve"> O presente Termo de Referência tem por objetivo estabelecer os requisitos e especificações técnicas para </w:t>
      </w:r>
      <w:r>
        <w:t xml:space="preserve">o </w:t>
      </w:r>
      <w:r w:rsidRPr="002A7AC7">
        <w:rPr>
          <w:b/>
        </w:rPr>
        <w:t>eventual</w:t>
      </w:r>
      <w:r>
        <w:rPr>
          <w:b/>
        </w:rPr>
        <w:t xml:space="preserve"> fornecimento de açúcar cristal, água potável </w:t>
      </w:r>
      <w:r w:rsidRPr="002A7AC7">
        <w:rPr>
          <w:b/>
        </w:rPr>
        <w:t>e pó de café para atender as necessidades da Secretaria de Municipal de Saúde</w:t>
      </w:r>
      <w:r>
        <w:rPr>
          <w:b/>
        </w:rPr>
        <w:t xml:space="preserve"> (Gabinete da Subsecretária,</w:t>
      </w:r>
      <w:proofErr w:type="gramStart"/>
      <w:r>
        <w:rPr>
          <w:b/>
        </w:rPr>
        <w:t xml:space="preserve"> </w:t>
      </w:r>
      <w:r w:rsidRPr="00E30F6E">
        <w:t xml:space="preserve"> </w:t>
      </w:r>
      <w:proofErr w:type="gramEnd"/>
      <w:r w:rsidRPr="00553129">
        <w:rPr>
          <w:b/>
        </w:rPr>
        <w:t>Vigilância em Saúde (Vigilância Sanitária, Vigilância Epidemiológica, Programa Nacional de Imunização, Canil e Vigilância Ambiental), Centro de Atenção Psicossoc</w:t>
      </w:r>
      <w:r>
        <w:rPr>
          <w:b/>
        </w:rPr>
        <w:t xml:space="preserve">ial – CAPS </w:t>
      </w:r>
      <w:r w:rsidRPr="00553129">
        <w:rPr>
          <w:b/>
        </w:rPr>
        <w:t>e Coordenação ESF</w:t>
      </w:r>
      <w:r>
        <w:rPr>
          <w:b/>
        </w:rPr>
        <w:t>)</w:t>
      </w:r>
      <w:r w:rsidRPr="00E30F6E">
        <w:t xml:space="preserve">, com vistas ao atendimento da Secretaria Solicitante.   </w:t>
      </w:r>
    </w:p>
    <w:p w:rsidR="009F4BEC" w:rsidRDefault="009F4BEC" w:rsidP="009F4BEC">
      <w:pPr>
        <w:ind w:firstLine="709"/>
        <w:jc w:val="both"/>
      </w:pPr>
      <w:r>
        <w:t>CONSIDERANDO que</w:t>
      </w:r>
      <w:proofErr w:type="gramStart"/>
      <w:r>
        <w:t xml:space="preserve"> </w:t>
      </w:r>
      <w:r w:rsidRPr="00A55E57">
        <w:t xml:space="preserve"> </w:t>
      </w:r>
      <w:proofErr w:type="gramEnd"/>
      <w:r w:rsidRPr="00A55E57">
        <w:t>o fornecimento do açúcar cristal e o pó de café são para suprir as necessidades desta secretaria Municipal de Saúde, bem como, todos os seus Departamentos e Unidades, tendo como objetivo disponibilizar os materiais para atendimento de pedidos dos Departamentos e Unidades, em razão do consumo por parte de autoridades, servidores, prestadores de serviço e o público externo.</w:t>
      </w:r>
    </w:p>
    <w:p w:rsidR="009F4BEC" w:rsidRPr="00960B0D" w:rsidRDefault="009F4BEC" w:rsidP="009F4BEC">
      <w:pPr>
        <w:autoSpaceDE w:val="0"/>
        <w:autoSpaceDN w:val="0"/>
        <w:adjustRightInd w:val="0"/>
        <w:ind w:firstLine="709"/>
        <w:jc w:val="both"/>
      </w:pPr>
      <w:r w:rsidRPr="00553129">
        <w:t xml:space="preserve">CONSIDERANDO que é imprescindível o fornecimento </w:t>
      </w:r>
      <w:r>
        <w:t>de água potável</w:t>
      </w:r>
      <w:r w:rsidRPr="00553129">
        <w:t xml:space="preserve">, </w:t>
      </w:r>
      <w:r>
        <w:t>haja vista</w:t>
      </w:r>
      <w:proofErr w:type="gramStart"/>
      <w:r>
        <w:t xml:space="preserve"> </w:t>
      </w:r>
      <w:r w:rsidRPr="00553129">
        <w:t xml:space="preserve"> </w:t>
      </w:r>
      <w:proofErr w:type="gramEnd"/>
      <w:r w:rsidRPr="00553129">
        <w:t>não haver filtro de água, em nenhuma quantidade, para suprir a necessidade de água apropriada para consumo.</w:t>
      </w:r>
    </w:p>
    <w:p w:rsidR="009F4BEC" w:rsidRPr="009E0B51" w:rsidRDefault="009F4BEC" w:rsidP="009F4BEC">
      <w:pPr>
        <w:ind w:firstLine="709"/>
        <w:jc w:val="both"/>
      </w:pPr>
      <w:r>
        <w:t>A</w:t>
      </w:r>
      <w:r w:rsidRPr="009E0B51">
        <w:t xml:space="preserve"> solicitação através de Registro de Preço se justificava pelo fato de ser aquisição eventual e futura, não sabendo ao certo a demanda administrativa.</w:t>
      </w:r>
    </w:p>
    <w:p w:rsidR="001F46E4" w:rsidRPr="009E0B51" w:rsidRDefault="001F46E4" w:rsidP="001F46E4">
      <w:pPr>
        <w:ind w:firstLine="709"/>
        <w:jc w:val="both"/>
      </w:pPr>
      <w:bookmarkStart w:id="0" w:name="_GoBack"/>
      <w:bookmarkEnd w:id="0"/>
      <w:r w:rsidRPr="009E0B51">
        <w:lastRenderedPageBreak/>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EA7590" w:rsidRDefault="00EA7590" w:rsidP="00EA7590">
      <w:pPr>
        <w:tabs>
          <w:tab w:val="left" w:pos="142"/>
        </w:tabs>
        <w:jc w:val="both"/>
        <w:rPr>
          <w:b/>
        </w:rPr>
      </w:pPr>
    </w:p>
    <w:p w:rsidR="00CF6DAA" w:rsidRPr="00624DB7" w:rsidRDefault="00EA7590" w:rsidP="00CF6DAA">
      <w:pPr>
        <w:pStyle w:val="Corpodetexto"/>
        <w:rPr>
          <w:b/>
        </w:rPr>
      </w:pPr>
      <w:r>
        <w:rPr>
          <w:b/>
        </w:rPr>
        <w:t xml:space="preserve">3.2. </w:t>
      </w:r>
      <w:r w:rsidR="00CF6DAA">
        <w:rPr>
          <w:b/>
        </w:rPr>
        <w:t xml:space="preserve"> </w:t>
      </w:r>
      <w:r w:rsidR="00CF6DAA" w:rsidRPr="00624DB7">
        <w:rPr>
          <w:b/>
        </w:rPr>
        <w:t>DO TRATAMENTO DIFERENCIADO A MICROEMPRESA OU EMPRESA DE PEQUENO PORTE</w:t>
      </w:r>
    </w:p>
    <w:p w:rsidR="00CF6DAA" w:rsidRPr="00624DB7" w:rsidRDefault="00CF6DAA" w:rsidP="00CF6DAA">
      <w:pPr>
        <w:autoSpaceDE w:val="0"/>
        <w:autoSpaceDN w:val="0"/>
        <w:adjustRightInd w:val="0"/>
        <w:jc w:val="both"/>
        <w:rPr>
          <w:b/>
        </w:rPr>
      </w:pPr>
      <w:r w:rsidRPr="00624DB7">
        <w:rPr>
          <w:b/>
        </w:rPr>
        <w:t>3.</w:t>
      </w:r>
      <w:r>
        <w:rPr>
          <w:b/>
        </w:rPr>
        <w:t>2</w:t>
      </w:r>
      <w:r w:rsidRPr="00624DB7">
        <w:rPr>
          <w:b/>
        </w:rPr>
        <w:t xml:space="preserve">.1. </w:t>
      </w:r>
      <w:r w:rsidRPr="00624DB7">
        <w:t>A microempresa ou empresa de pequeno porte, para utilizar as prerrogativas estabelecidas na</w:t>
      </w:r>
      <w:r w:rsidRPr="00624DB7">
        <w:rPr>
          <w:b/>
        </w:rPr>
        <w:t xml:space="preserve"> Lei Complementar nº123, de 14 de dezembro de 2006, </w:t>
      </w:r>
      <w:r w:rsidRPr="00624DB7">
        <w:t xml:space="preserve">deverá, por ocasião do credenciamento, apresentar, separadamente e fora dos envelopes de habilitação e proposta de preço, declaração de que ostenta essa condição e de que não se enquadra em nenhuma das hipóteses enumeradas no </w:t>
      </w:r>
      <w:r w:rsidRPr="00624DB7">
        <w:rPr>
          <w:b/>
        </w:rPr>
        <w:t>§4º do artigo 3º do referido diploma legal</w:t>
      </w:r>
      <w:r w:rsidRPr="00624DB7">
        <w:t>, preferencialmente nos moldes do</w:t>
      </w:r>
      <w:r w:rsidRPr="00624DB7">
        <w:rPr>
          <w:b/>
        </w:rPr>
        <w:t xml:space="preserve"> Anexo VII.</w:t>
      </w:r>
    </w:p>
    <w:p w:rsidR="00CF6DAA" w:rsidRPr="00624DB7" w:rsidRDefault="00CF6DAA" w:rsidP="00CF6DAA">
      <w:pPr>
        <w:pStyle w:val="Corpodetexto"/>
        <w:rPr>
          <w:b/>
        </w:rPr>
      </w:pPr>
      <w:r w:rsidRPr="00624DB7">
        <w:rPr>
          <w:b/>
        </w:rPr>
        <w:t>3.</w:t>
      </w:r>
      <w:r>
        <w:rPr>
          <w:b/>
        </w:rPr>
        <w:t>2</w:t>
      </w:r>
      <w:r w:rsidRPr="00624DB7">
        <w:rPr>
          <w:b/>
        </w:rPr>
        <w:t xml:space="preserve">.2. </w:t>
      </w:r>
      <w:r w:rsidRPr="00624DB7">
        <w:t>A microempresa ou empresa de pequeno porte deverá apresentar, mediante inclusão no Envelope “B” (Habilitação), os documentos de regularidade fiscal ainda que haja alguma restrição, nos termos do</w:t>
      </w:r>
      <w:r w:rsidRPr="00624DB7">
        <w:rPr>
          <w:b/>
        </w:rPr>
        <w:t xml:space="preserve"> artigo 43 da Lei Complementar nº123/2006.</w:t>
      </w:r>
    </w:p>
    <w:p w:rsidR="00CF6DAA" w:rsidRPr="00624DB7" w:rsidRDefault="00CF6DAA" w:rsidP="00CF6DAA">
      <w:pPr>
        <w:pStyle w:val="Corpodetexto"/>
        <w:widowControl w:val="0"/>
      </w:pPr>
      <w:r w:rsidRPr="00624DB7">
        <w:rPr>
          <w:b/>
        </w:rPr>
        <w:t>3.</w:t>
      </w:r>
      <w:r>
        <w:rPr>
          <w:b/>
        </w:rPr>
        <w:t>2</w:t>
      </w:r>
      <w:r w:rsidRPr="00624DB7">
        <w:rPr>
          <w:b/>
        </w:rPr>
        <w:t xml:space="preserve">.2.1. </w:t>
      </w:r>
      <w:r w:rsidRPr="00624DB7">
        <w:t xml:space="preserve">Havendo alguma restrição na comprovação da regularidade fiscal exigida no presente edital, será assegurado à microempresa e empresa de pequeno porte, o prazo de 05 (cinco) dias úteis, contados do momento em que </w:t>
      </w:r>
      <w:proofErr w:type="gramStart"/>
      <w:r w:rsidRPr="00624DB7">
        <w:t>for</w:t>
      </w:r>
      <w:proofErr w:type="gramEnd"/>
      <w:r w:rsidRPr="00624DB7">
        <w:t xml:space="preserve"> considerada vencedora, prorrogáveis por igual período, a critério do </w:t>
      </w:r>
      <w:r w:rsidRPr="00624DB7">
        <w:rPr>
          <w:b/>
        </w:rPr>
        <w:t>Município de Santo Antônio de Pádua</w:t>
      </w:r>
      <w:r w:rsidRPr="00624DB7">
        <w:t xml:space="preserve">, para a regularização da documentação, pagamento ou parcelamento do débito e apresentação de eventuais certidões negativas ou positivas com efeito de negativa.  </w:t>
      </w:r>
    </w:p>
    <w:p w:rsidR="00CF6DAA" w:rsidRPr="00624DB7" w:rsidRDefault="00CF6DAA" w:rsidP="00CF6DAA">
      <w:pPr>
        <w:widowControl w:val="0"/>
        <w:autoSpaceDE w:val="0"/>
        <w:autoSpaceDN w:val="0"/>
        <w:adjustRightInd w:val="0"/>
        <w:jc w:val="both"/>
      </w:pPr>
      <w:r w:rsidRPr="00624DB7">
        <w:rPr>
          <w:b/>
        </w:rPr>
        <w:t>3</w:t>
      </w:r>
      <w:r>
        <w:rPr>
          <w:b/>
        </w:rPr>
        <w:t>.2</w:t>
      </w:r>
      <w:r w:rsidRPr="00624DB7">
        <w:rPr>
          <w:b/>
        </w:rPr>
        <w:t xml:space="preserve">.3. </w:t>
      </w:r>
      <w:r w:rsidRPr="00624DB7">
        <w:t>A ausência de regularização da documentação no prazo previsto na cláusula anterior, implicará na decadência do direito à contratação, sem prejuízo das sanções previstas no</w:t>
      </w:r>
      <w:r w:rsidRPr="00624DB7">
        <w:rPr>
          <w:b/>
        </w:rPr>
        <w:t xml:space="preserve"> artigo 81 da Lei Federal </w:t>
      </w:r>
      <w:proofErr w:type="gramStart"/>
      <w:r w:rsidRPr="00624DB7">
        <w:rPr>
          <w:b/>
        </w:rPr>
        <w:t>nº8.</w:t>
      </w:r>
      <w:proofErr w:type="gramEnd"/>
      <w:r w:rsidRPr="00624DB7">
        <w:rPr>
          <w:b/>
        </w:rPr>
        <w:t xml:space="preserve">666/93, </w:t>
      </w:r>
      <w:r w:rsidRPr="00624DB7">
        <w:t xml:space="preserve">sendo facultado ao </w:t>
      </w:r>
      <w:r w:rsidRPr="00624DB7">
        <w:rPr>
          <w:b/>
        </w:rPr>
        <w:t xml:space="preserve">Município de Santo Antônio de Pádua </w:t>
      </w:r>
      <w:r w:rsidRPr="00624DB7">
        <w:t>convocar as licitantes remanescentes, na ordem de classificação, para a assinatura do contrato.</w:t>
      </w:r>
    </w:p>
    <w:p w:rsidR="00CF6DAA" w:rsidRPr="00624DB7" w:rsidRDefault="00CF6DAA" w:rsidP="00CF6DAA">
      <w:pPr>
        <w:pStyle w:val="Corpodetexto"/>
        <w:widowControl w:val="0"/>
        <w:rPr>
          <w:b/>
        </w:rPr>
      </w:pPr>
      <w:r w:rsidRPr="00624DB7">
        <w:rPr>
          <w:b/>
        </w:rPr>
        <w:t>3.</w:t>
      </w:r>
      <w:r>
        <w:rPr>
          <w:b/>
        </w:rPr>
        <w:t>3</w:t>
      </w:r>
      <w:r w:rsidRPr="00624DB7">
        <w:rPr>
          <w:b/>
        </w:rPr>
        <w:t xml:space="preserve">.4. </w:t>
      </w:r>
      <w:r w:rsidRPr="00624DB7">
        <w:t xml:space="preserve">Será </w:t>
      </w:r>
      <w:proofErr w:type="gramStart"/>
      <w:r w:rsidRPr="00624DB7">
        <w:t>assegurado</w:t>
      </w:r>
      <w:proofErr w:type="gramEnd"/>
      <w:r w:rsidRPr="00624DB7">
        <w:t>, como critério de desempate, preferência de contratação para as microempresas e empresas de pequeno porte</w:t>
      </w:r>
      <w:r w:rsidRPr="00624DB7">
        <w:rPr>
          <w:b/>
        </w:rPr>
        <w:t xml:space="preserve"> (artigo 44 da Lei Complementar nº 123/2006).</w:t>
      </w:r>
    </w:p>
    <w:p w:rsidR="00CF6DAA" w:rsidRPr="00624DB7" w:rsidRDefault="00CF6DAA" w:rsidP="00CF6DAA">
      <w:pPr>
        <w:widowControl w:val="0"/>
        <w:autoSpaceDE w:val="0"/>
        <w:autoSpaceDN w:val="0"/>
        <w:adjustRightInd w:val="0"/>
        <w:jc w:val="both"/>
        <w:rPr>
          <w:b/>
        </w:rPr>
      </w:pPr>
      <w:r w:rsidRPr="00624DB7">
        <w:rPr>
          <w:b/>
        </w:rPr>
        <w:t>3.</w:t>
      </w:r>
      <w:r>
        <w:rPr>
          <w:b/>
        </w:rPr>
        <w:t>2</w:t>
      </w:r>
      <w:r w:rsidRPr="00624DB7">
        <w:rPr>
          <w:b/>
        </w:rPr>
        <w:t xml:space="preserve">.4.1. </w:t>
      </w:r>
      <w:r w:rsidRPr="00624DB7">
        <w:t>Entende-se por empate as situações em que as propostas apresentadas pelas microempresas e empresas de pequeno porte sejam iguais ou até 5% (cinco por cento) superiores à proposta de melhor preço.</w:t>
      </w:r>
      <w:r w:rsidRPr="00624DB7">
        <w:rPr>
          <w:b/>
        </w:rPr>
        <w:t xml:space="preserve"> </w:t>
      </w:r>
    </w:p>
    <w:p w:rsidR="00CF6DAA" w:rsidRPr="00624DB7" w:rsidRDefault="00CF6DAA" w:rsidP="00CF6DAA">
      <w:pPr>
        <w:autoSpaceDE w:val="0"/>
        <w:autoSpaceDN w:val="0"/>
        <w:adjustRightInd w:val="0"/>
        <w:jc w:val="both"/>
      </w:pPr>
      <w:r w:rsidRPr="00624DB7">
        <w:rPr>
          <w:b/>
        </w:rPr>
        <w:t>3.</w:t>
      </w:r>
      <w:r>
        <w:rPr>
          <w:b/>
        </w:rPr>
        <w:t>2</w:t>
      </w:r>
      <w:r w:rsidRPr="00624DB7">
        <w:rPr>
          <w:b/>
        </w:rPr>
        <w:t xml:space="preserve">.5. </w:t>
      </w:r>
      <w:r w:rsidRPr="00624DB7">
        <w:t>Havendo empate na forma da cláusula anterior, serão adotados os seguintes procedimentos:</w:t>
      </w:r>
    </w:p>
    <w:p w:rsidR="00CF6DAA" w:rsidRPr="00624DB7" w:rsidRDefault="00CF6DAA" w:rsidP="00CF6DAA">
      <w:pPr>
        <w:autoSpaceDE w:val="0"/>
        <w:autoSpaceDN w:val="0"/>
        <w:adjustRightInd w:val="0"/>
        <w:jc w:val="both"/>
      </w:pPr>
      <w:r w:rsidRPr="00624DB7">
        <w:rPr>
          <w:b/>
        </w:rPr>
        <w:t>3.</w:t>
      </w:r>
      <w:r>
        <w:rPr>
          <w:b/>
        </w:rPr>
        <w:t>2</w:t>
      </w:r>
      <w:r w:rsidRPr="00624DB7">
        <w:rPr>
          <w:b/>
        </w:rPr>
        <w:t xml:space="preserve">.4.5.1. </w:t>
      </w:r>
      <w:r w:rsidRPr="00624DB7">
        <w:t xml:space="preserve">A microempresa ou empresa de pequeno porte mais bem classificada será convocada para apresentar nova proposta no prazo máximo de 05 (cinco) minutos após o encerramento dos lances, </w:t>
      </w:r>
      <w:proofErr w:type="gramStart"/>
      <w:r w:rsidRPr="00624DB7">
        <w:t>sob pena</w:t>
      </w:r>
      <w:proofErr w:type="gramEnd"/>
      <w:r w:rsidRPr="00624DB7">
        <w:t xml:space="preserve"> de preclusão.</w:t>
      </w:r>
    </w:p>
    <w:p w:rsidR="00CF6DAA" w:rsidRPr="00624DB7" w:rsidRDefault="00CF6DAA" w:rsidP="00CF6DAA">
      <w:pPr>
        <w:autoSpaceDE w:val="0"/>
        <w:autoSpaceDN w:val="0"/>
        <w:adjustRightInd w:val="0"/>
        <w:jc w:val="both"/>
      </w:pPr>
      <w:r w:rsidRPr="00624DB7">
        <w:rPr>
          <w:b/>
        </w:rPr>
        <w:t>3.</w:t>
      </w:r>
      <w:r>
        <w:rPr>
          <w:b/>
        </w:rPr>
        <w:t>2</w:t>
      </w:r>
      <w:r w:rsidRPr="00624DB7">
        <w:rPr>
          <w:b/>
        </w:rPr>
        <w:t xml:space="preserve">.5.2. </w:t>
      </w:r>
      <w:r w:rsidRPr="00624DB7">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CF6DAA" w:rsidRPr="00624DB7" w:rsidRDefault="00CF6DAA" w:rsidP="00CF6DAA">
      <w:pPr>
        <w:widowControl w:val="0"/>
        <w:autoSpaceDE w:val="0"/>
        <w:autoSpaceDN w:val="0"/>
        <w:adjustRightInd w:val="0"/>
        <w:jc w:val="both"/>
      </w:pPr>
      <w:r w:rsidRPr="00624DB7">
        <w:rPr>
          <w:b/>
        </w:rPr>
        <w:t>3.</w:t>
      </w:r>
      <w:r>
        <w:rPr>
          <w:b/>
        </w:rPr>
        <w:t>2</w:t>
      </w:r>
      <w:r w:rsidRPr="00624DB7">
        <w:rPr>
          <w:b/>
        </w:rPr>
        <w:t xml:space="preserve">.5.3. </w:t>
      </w:r>
      <w:r w:rsidRPr="00624DB7">
        <w:t>Havendo equivalência dos valores apresentados pelas microempresas e empresas de pequeno porte, será realizado sorteio entre elas para que se identifique aquela que primeiro poderá apresentar melhor oferta.</w:t>
      </w:r>
    </w:p>
    <w:p w:rsidR="00CF6DAA" w:rsidRPr="006D2FAC" w:rsidRDefault="00CF6DAA" w:rsidP="00CF6DAA">
      <w:pPr>
        <w:widowControl w:val="0"/>
        <w:autoSpaceDE w:val="0"/>
        <w:autoSpaceDN w:val="0"/>
        <w:adjustRightInd w:val="0"/>
        <w:jc w:val="both"/>
      </w:pPr>
      <w:r w:rsidRPr="00624DB7">
        <w:rPr>
          <w:b/>
        </w:rPr>
        <w:t>3.</w:t>
      </w:r>
      <w:r>
        <w:rPr>
          <w:b/>
        </w:rPr>
        <w:t>2</w:t>
      </w:r>
      <w:r w:rsidRPr="00624DB7">
        <w:rPr>
          <w:b/>
        </w:rPr>
        <w:t xml:space="preserve">.6. </w:t>
      </w:r>
      <w:r w:rsidRPr="00624DB7">
        <w:t>Na hipótese de não viabilizar a contratação de acordo com os procedimentos estabelecidos nas cláusulas anteriores, o objeto licitado</w:t>
      </w:r>
      <w:r w:rsidRPr="006D2FAC">
        <w:t xml:space="preserve"> será adjudicado em favor da proposta originalmente vencedora do certame.</w:t>
      </w:r>
    </w:p>
    <w:p w:rsidR="00EA7590" w:rsidRPr="00734A11" w:rsidRDefault="00EA7590" w:rsidP="00CF6DAA">
      <w:pPr>
        <w:tabs>
          <w:tab w:val="left" w:pos="142"/>
        </w:tabs>
        <w:jc w:val="both"/>
      </w:pPr>
    </w:p>
    <w:p w:rsidR="00EA7590" w:rsidRPr="00DD1AB1" w:rsidRDefault="00EA7590" w:rsidP="00EA7590">
      <w:pPr>
        <w:jc w:val="both"/>
        <w:rPr>
          <w:b/>
          <w:color w:val="000000" w:themeColor="text1"/>
        </w:rPr>
      </w:pPr>
      <w:r>
        <w:rPr>
          <w:b/>
          <w:color w:val="000000" w:themeColor="text1"/>
        </w:rPr>
        <w:t>3.3</w:t>
      </w:r>
      <w:r w:rsidRPr="00BE0602">
        <w:rPr>
          <w:b/>
          <w:color w:val="000000" w:themeColor="text1"/>
        </w:rPr>
        <w:t>.  FUNDAMENTAÇÃO LEGAL</w:t>
      </w:r>
    </w:p>
    <w:p w:rsidR="00EA7590" w:rsidRPr="00DF04E3" w:rsidRDefault="00EA7590" w:rsidP="00EA7590">
      <w:pPr>
        <w:jc w:val="both"/>
        <w:rPr>
          <w:color w:val="000000" w:themeColor="text1"/>
        </w:rPr>
      </w:pPr>
      <w:r>
        <w:rPr>
          <w:b/>
          <w:color w:val="000000" w:themeColor="text1"/>
        </w:rPr>
        <w:t>3.3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EA7590" w:rsidRPr="00DF04E3" w:rsidRDefault="00EA7590" w:rsidP="00EA7590">
      <w:pPr>
        <w:jc w:val="both"/>
        <w:rPr>
          <w:color w:val="000000" w:themeColor="text1"/>
        </w:rPr>
      </w:pPr>
      <w:r>
        <w:rPr>
          <w:b/>
          <w:color w:val="000000" w:themeColor="text1"/>
        </w:rPr>
        <w:t>3.3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EA7590" w:rsidRPr="00DF04E3" w:rsidRDefault="00EA7590" w:rsidP="00EA7590">
      <w:pPr>
        <w:jc w:val="both"/>
        <w:rPr>
          <w:color w:val="000000" w:themeColor="text1"/>
          <w:kern w:val="36"/>
        </w:rPr>
      </w:pPr>
      <w:r>
        <w:rPr>
          <w:b/>
          <w:color w:val="000000" w:themeColor="text1"/>
        </w:rPr>
        <w:t>3.3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 xml:space="preserve">ederal nº 7.892, de 23 de </w:t>
      </w:r>
      <w:r w:rsidRPr="00DF04E3">
        <w:rPr>
          <w:color w:val="000000" w:themeColor="text1"/>
          <w:kern w:val="36"/>
        </w:rPr>
        <w:lastRenderedPageBreak/>
        <w:t>janeiro de 2013, com aplicação dentro das competências da secretaria de administração, e dá outras providencias.</w:t>
      </w:r>
      <w:proofErr w:type="gramStart"/>
      <w:r w:rsidRPr="00DF04E3">
        <w:rPr>
          <w:color w:val="000000" w:themeColor="text1"/>
          <w:kern w:val="36"/>
        </w:rPr>
        <w:t>"</w:t>
      </w:r>
      <w:proofErr w:type="gramEnd"/>
    </w:p>
    <w:p w:rsidR="00EA7590" w:rsidRPr="00DF04E3" w:rsidRDefault="00EA7590" w:rsidP="00EA7590">
      <w:pPr>
        <w:jc w:val="both"/>
        <w:rPr>
          <w:color w:val="000000" w:themeColor="text1"/>
        </w:rPr>
      </w:pPr>
      <w:r>
        <w:rPr>
          <w:b/>
          <w:color w:val="000000" w:themeColor="text1"/>
        </w:rPr>
        <w:t>3.3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EA7590" w:rsidRPr="00DF04E3" w:rsidRDefault="00EA7590" w:rsidP="00EA7590">
      <w:pPr>
        <w:jc w:val="both"/>
        <w:rPr>
          <w:color w:val="000000" w:themeColor="text1"/>
          <w:kern w:val="36"/>
        </w:rPr>
      </w:pPr>
      <w:r>
        <w:rPr>
          <w:b/>
          <w:color w:val="000000" w:themeColor="text1"/>
        </w:rPr>
        <w:t>3.3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EA7590" w:rsidRDefault="00EA7590" w:rsidP="00EA7590">
      <w:pPr>
        <w:jc w:val="both"/>
      </w:pPr>
    </w:p>
    <w:p w:rsidR="00EA7590" w:rsidRPr="00E30F6E" w:rsidRDefault="00EA7590" w:rsidP="00EA7590">
      <w:pPr>
        <w:jc w:val="both"/>
        <w:rPr>
          <w:b/>
        </w:rPr>
      </w:pPr>
      <w:r w:rsidRPr="00E30F6E">
        <w:rPr>
          <w:b/>
        </w:rPr>
        <w:t xml:space="preserve">4. ESPECIFICAÇÕES, QUANTIDADES ESTIMADAS E CUSTOS </w:t>
      </w:r>
      <w:proofErr w:type="gramStart"/>
      <w:r w:rsidRPr="00E30F6E">
        <w:rPr>
          <w:b/>
        </w:rPr>
        <w:t>ESTIMADOS</w:t>
      </w:r>
      <w:proofErr w:type="gramEnd"/>
      <w:r w:rsidRPr="00E30F6E">
        <w:rPr>
          <w:b/>
        </w:rPr>
        <w:t xml:space="preserve"> </w:t>
      </w:r>
    </w:p>
    <w:p w:rsidR="00EA7590" w:rsidRPr="00E30F6E" w:rsidRDefault="00EA7590" w:rsidP="00EA7590">
      <w:pPr>
        <w:pStyle w:val="Corpodetexto2"/>
        <w:jc w:val="both"/>
        <w:rPr>
          <w:sz w:val="24"/>
          <w:szCs w:val="24"/>
        </w:rPr>
      </w:pPr>
      <w:r w:rsidRPr="00E30F6E">
        <w:rPr>
          <w:b/>
          <w:sz w:val="24"/>
          <w:szCs w:val="24"/>
        </w:rPr>
        <w:t>4.1. O quantitativo dos itens foi estimado em cumprimento aos critérios de maior eficiência e economicidade. O quantitativo a ser utilizado fora baseado em estudos técnicos da demanda e especificações</w:t>
      </w:r>
      <w:r w:rsidRPr="00E30F6E">
        <w:rPr>
          <w:sz w:val="24"/>
          <w:szCs w:val="24"/>
        </w:rPr>
        <w:t xml:space="preserve">, pelo período </w:t>
      </w:r>
      <w:r w:rsidRPr="00E30F6E">
        <w:rPr>
          <w:b/>
          <w:sz w:val="24"/>
          <w:szCs w:val="24"/>
        </w:rPr>
        <w:t>de 12 (doze) meses.</w:t>
      </w:r>
    </w:p>
    <w:p w:rsidR="00EA7590" w:rsidRPr="00E30F6E" w:rsidRDefault="00EA7590" w:rsidP="00EA7590">
      <w:pPr>
        <w:jc w:val="both"/>
      </w:pPr>
      <w:r w:rsidRPr="00E30F6E">
        <w:rPr>
          <w:b/>
        </w:rPr>
        <w:t>4.2.</w:t>
      </w:r>
      <w:r w:rsidRPr="00E30F6E">
        <w:t xml:space="preserve"> O custo estimado dos </w:t>
      </w:r>
      <w:r w:rsidRPr="009E0B51">
        <w:rPr>
          <w:b/>
        </w:rPr>
        <w:t>medicamentos e materiais para o canil Municipal</w:t>
      </w:r>
      <w:r w:rsidRPr="00E30F6E">
        <w:t xml:space="preserve"> foi calculado com base em cotação média obtida perante empresas do ramo da atividade.</w:t>
      </w:r>
    </w:p>
    <w:p w:rsidR="00EA7590" w:rsidRDefault="00EA7590" w:rsidP="00EA7590">
      <w:pPr>
        <w:jc w:val="both"/>
        <w:rPr>
          <w:b/>
        </w:rPr>
      </w:pPr>
      <w:r w:rsidRPr="00E30F6E">
        <w:rPr>
          <w:b/>
        </w:rPr>
        <w:t xml:space="preserve">4.3. </w:t>
      </w:r>
      <w:r w:rsidRPr="00E30F6E">
        <w:t>Os itens, especificações, quantidades estimadas e preços médios de referência, estão definidos abaixo</w:t>
      </w:r>
      <w:r w:rsidRPr="00E30F6E">
        <w:rPr>
          <w:b/>
        </w:rPr>
        <w:t>.</w:t>
      </w:r>
    </w:p>
    <w:p w:rsidR="00EA7590" w:rsidRDefault="00EA7590" w:rsidP="00EA7590">
      <w:pPr>
        <w:jc w:val="both"/>
        <w:rPr>
          <w:b/>
        </w:rPr>
      </w:pPr>
    </w:p>
    <w:tbl>
      <w:tblPr>
        <w:tblW w:w="967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7"/>
        <w:gridCol w:w="954"/>
        <w:gridCol w:w="1041"/>
        <w:gridCol w:w="1436"/>
        <w:gridCol w:w="2483"/>
        <w:gridCol w:w="898"/>
        <w:gridCol w:w="853"/>
        <w:gridCol w:w="1020"/>
      </w:tblGrid>
      <w:tr w:rsidR="00EA7590" w:rsidTr="00CF6DAA">
        <w:trPr>
          <w:trHeight w:val="585"/>
        </w:trPr>
        <w:tc>
          <w:tcPr>
            <w:tcW w:w="987" w:type="dxa"/>
            <w:shd w:val="clear" w:color="auto" w:fill="auto"/>
            <w:noWrap/>
            <w:vAlign w:val="center"/>
            <w:hideMark/>
          </w:tcPr>
          <w:p w:rsidR="00EA7590" w:rsidRPr="00EB3D65" w:rsidRDefault="00EA7590" w:rsidP="00CF6DAA">
            <w:pPr>
              <w:jc w:val="center"/>
              <w:rPr>
                <w:b/>
                <w:color w:val="000000"/>
              </w:rPr>
            </w:pPr>
            <w:r w:rsidRPr="00EB3D65">
              <w:rPr>
                <w:b/>
                <w:color w:val="000000"/>
                <w:sz w:val="22"/>
                <w:szCs w:val="22"/>
              </w:rPr>
              <w:t>ITEM</w:t>
            </w:r>
          </w:p>
        </w:tc>
        <w:tc>
          <w:tcPr>
            <w:tcW w:w="954" w:type="dxa"/>
            <w:shd w:val="clear" w:color="auto" w:fill="auto"/>
            <w:noWrap/>
            <w:vAlign w:val="center"/>
            <w:hideMark/>
          </w:tcPr>
          <w:p w:rsidR="00EA7590" w:rsidRPr="00EB3D65" w:rsidRDefault="00EA7590" w:rsidP="00CF6DAA">
            <w:pPr>
              <w:jc w:val="center"/>
              <w:rPr>
                <w:b/>
                <w:color w:val="000000"/>
              </w:rPr>
            </w:pPr>
            <w:r w:rsidRPr="00EB3D65">
              <w:rPr>
                <w:b/>
                <w:color w:val="000000"/>
                <w:sz w:val="22"/>
                <w:szCs w:val="22"/>
              </w:rPr>
              <w:t>UND</w:t>
            </w:r>
          </w:p>
        </w:tc>
        <w:tc>
          <w:tcPr>
            <w:tcW w:w="1041" w:type="dxa"/>
            <w:shd w:val="clear" w:color="auto" w:fill="auto"/>
            <w:noWrap/>
            <w:vAlign w:val="center"/>
            <w:hideMark/>
          </w:tcPr>
          <w:p w:rsidR="00EA7590" w:rsidRPr="00EB3D65" w:rsidRDefault="00EA7590" w:rsidP="00CF6DAA">
            <w:pPr>
              <w:jc w:val="center"/>
              <w:rPr>
                <w:b/>
                <w:color w:val="000000"/>
              </w:rPr>
            </w:pPr>
            <w:r>
              <w:rPr>
                <w:b/>
                <w:color w:val="000000"/>
                <w:sz w:val="22"/>
                <w:szCs w:val="22"/>
              </w:rPr>
              <w:t>QUANT.</w:t>
            </w:r>
          </w:p>
        </w:tc>
        <w:tc>
          <w:tcPr>
            <w:tcW w:w="1436" w:type="dxa"/>
            <w:vAlign w:val="center"/>
          </w:tcPr>
          <w:p w:rsidR="00EA7590" w:rsidRPr="00EB3D65" w:rsidRDefault="00EA7590" w:rsidP="00CF6DAA">
            <w:pPr>
              <w:jc w:val="center"/>
              <w:rPr>
                <w:b/>
                <w:color w:val="000000"/>
              </w:rPr>
            </w:pPr>
            <w:r w:rsidRPr="00EB3D65">
              <w:rPr>
                <w:b/>
                <w:color w:val="000000"/>
                <w:sz w:val="22"/>
                <w:szCs w:val="22"/>
              </w:rPr>
              <w:t xml:space="preserve">QUANT. MÍNIMA A SER </w:t>
            </w:r>
            <w:proofErr w:type="gramStart"/>
            <w:r w:rsidRPr="00EB3D65">
              <w:rPr>
                <w:b/>
                <w:color w:val="000000"/>
                <w:sz w:val="22"/>
                <w:szCs w:val="22"/>
              </w:rPr>
              <w:t>ADQUIRIDA</w:t>
            </w:r>
            <w:proofErr w:type="gramEnd"/>
          </w:p>
        </w:tc>
        <w:tc>
          <w:tcPr>
            <w:tcW w:w="2483" w:type="dxa"/>
            <w:shd w:val="clear" w:color="auto" w:fill="auto"/>
            <w:noWrap/>
            <w:vAlign w:val="center"/>
            <w:hideMark/>
          </w:tcPr>
          <w:p w:rsidR="00EA7590" w:rsidRPr="00EB3D65" w:rsidRDefault="00EA7590" w:rsidP="00CF6DAA">
            <w:pPr>
              <w:jc w:val="center"/>
              <w:rPr>
                <w:b/>
                <w:color w:val="000000"/>
              </w:rPr>
            </w:pPr>
            <w:r w:rsidRPr="00EB3D65">
              <w:rPr>
                <w:b/>
                <w:color w:val="000000"/>
                <w:sz w:val="22"/>
                <w:szCs w:val="22"/>
              </w:rPr>
              <w:t>DESCRIÇÃO</w:t>
            </w:r>
          </w:p>
        </w:tc>
        <w:tc>
          <w:tcPr>
            <w:tcW w:w="898" w:type="dxa"/>
            <w:shd w:val="clear" w:color="auto" w:fill="auto"/>
            <w:noWrap/>
            <w:vAlign w:val="center"/>
            <w:hideMark/>
          </w:tcPr>
          <w:p w:rsidR="00EA7590" w:rsidRPr="00EB3D65" w:rsidRDefault="00EA7590" w:rsidP="00CF6DAA">
            <w:pPr>
              <w:jc w:val="center"/>
              <w:rPr>
                <w:b/>
                <w:color w:val="000000"/>
              </w:rPr>
            </w:pPr>
            <w:r w:rsidRPr="00EB3D65">
              <w:rPr>
                <w:b/>
                <w:color w:val="000000"/>
                <w:sz w:val="22"/>
                <w:szCs w:val="22"/>
              </w:rPr>
              <w:t>FONTE</w:t>
            </w:r>
          </w:p>
        </w:tc>
        <w:tc>
          <w:tcPr>
            <w:tcW w:w="853" w:type="dxa"/>
            <w:shd w:val="clear" w:color="auto" w:fill="auto"/>
            <w:noWrap/>
            <w:vAlign w:val="center"/>
            <w:hideMark/>
          </w:tcPr>
          <w:p w:rsidR="00EA7590" w:rsidRPr="00EB3D65" w:rsidRDefault="00EA7590" w:rsidP="00CF6DAA">
            <w:pPr>
              <w:jc w:val="center"/>
              <w:rPr>
                <w:b/>
                <w:color w:val="000000"/>
              </w:rPr>
            </w:pPr>
            <w:r w:rsidRPr="00EB3D65">
              <w:rPr>
                <w:b/>
                <w:color w:val="000000"/>
                <w:sz w:val="22"/>
                <w:szCs w:val="22"/>
              </w:rPr>
              <w:t>UNT.</w:t>
            </w:r>
          </w:p>
        </w:tc>
        <w:tc>
          <w:tcPr>
            <w:tcW w:w="1020" w:type="dxa"/>
            <w:shd w:val="clear" w:color="auto" w:fill="auto"/>
            <w:noWrap/>
            <w:vAlign w:val="center"/>
            <w:hideMark/>
          </w:tcPr>
          <w:p w:rsidR="00EA7590" w:rsidRPr="00EB3D65" w:rsidRDefault="00EA7590" w:rsidP="00CF6DAA">
            <w:pPr>
              <w:jc w:val="center"/>
              <w:rPr>
                <w:b/>
                <w:color w:val="000000"/>
              </w:rPr>
            </w:pPr>
            <w:r w:rsidRPr="00EB3D65">
              <w:rPr>
                <w:b/>
                <w:color w:val="000000"/>
                <w:sz w:val="22"/>
                <w:szCs w:val="22"/>
              </w:rPr>
              <w:t>TOTAL</w:t>
            </w:r>
          </w:p>
        </w:tc>
      </w:tr>
      <w:tr w:rsidR="00CF6DAA" w:rsidTr="00CF6DAA">
        <w:trPr>
          <w:trHeight w:val="1575"/>
        </w:trPr>
        <w:tc>
          <w:tcPr>
            <w:tcW w:w="987" w:type="dxa"/>
            <w:shd w:val="clear" w:color="auto" w:fill="auto"/>
            <w:noWrap/>
            <w:vAlign w:val="center"/>
            <w:hideMark/>
          </w:tcPr>
          <w:p w:rsidR="00CF6DAA" w:rsidRDefault="00CF6DAA" w:rsidP="00CF6DAA">
            <w:pPr>
              <w:jc w:val="center"/>
              <w:rPr>
                <w:color w:val="000000"/>
              </w:rPr>
            </w:pPr>
            <w:r>
              <w:rPr>
                <w:color w:val="000000"/>
                <w:sz w:val="22"/>
                <w:szCs w:val="22"/>
              </w:rPr>
              <w:t>001</w:t>
            </w:r>
          </w:p>
        </w:tc>
        <w:tc>
          <w:tcPr>
            <w:tcW w:w="954" w:type="dxa"/>
            <w:shd w:val="clear" w:color="000000" w:fill="FFFFFF"/>
            <w:vAlign w:val="center"/>
            <w:hideMark/>
          </w:tcPr>
          <w:p w:rsidR="00CF6DAA" w:rsidRDefault="00CF6DAA" w:rsidP="00CF6DAA">
            <w:pPr>
              <w:jc w:val="center"/>
              <w:rPr>
                <w:color w:val="000000"/>
              </w:rPr>
            </w:pPr>
            <w:r>
              <w:rPr>
                <w:color w:val="000000"/>
                <w:sz w:val="22"/>
                <w:szCs w:val="22"/>
              </w:rPr>
              <w:t>700</w:t>
            </w:r>
          </w:p>
        </w:tc>
        <w:tc>
          <w:tcPr>
            <w:tcW w:w="1041" w:type="dxa"/>
            <w:shd w:val="clear" w:color="auto" w:fill="auto"/>
            <w:vAlign w:val="center"/>
            <w:hideMark/>
          </w:tcPr>
          <w:p w:rsidR="00CF6DAA" w:rsidRDefault="00CF6DAA" w:rsidP="00CF6DAA">
            <w:pPr>
              <w:jc w:val="center"/>
            </w:pPr>
            <w:proofErr w:type="spellStart"/>
            <w:proofErr w:type="gramStart"/>
            <w:r>
              <w:t>pct</w:t>
            </w:r>
            <w:proofErr w:type="spellEnd"/>
            <w:proofErr w:type="gramEnd"/>
            <w:r>
              <w:t xml:space="preserve"> c/ 5kg</w:t>
            </w:r>
          </w:p>
        </w:tc>
        <w:tc>
          <w:tcPr>
            <w:tcW w:w="1436" w:type="dxa"/>
            <w:vAlign w:val="center"/>
          </w:tcPr>
          <w:p w:rsidR="00CF6DAA" w:rsidRDefault="00CF6DAA" w:rsidP="00CF6DAA">
            <w:pPr>
              <w:jc w:val="center"/>
              <w:rPr>
                <w:color w:val="000000"/>
              </w:rPr>
            </w:pPr>
            <w:r>
              <w:rPr>
                <w:color w:val="000000"/>
                <w:sz w:val="22"/>
                <w:szCs w:val="22"/>
              </w:rPr>
              <w:t>001</w:t>
            </w:r>
          </w:p>
        </w:tc>
        <w:tc>
          <w:tcPr>
            <w:tcW w:w="2483" w:type="dxa"/>
            <w:shd w:val="clear" w:color="auto" w:fill="auto"/>
            <w:vAlign w:val="center"/>
            <w:hideMark/>
          </w:tcPr>
          <w:p w:rsidR="00CF6DAA" w:rsidRDefault="00CF6DAA" w:rsidP="00CF6DAA">
            <w:pPr>
              <w:jc w:val="center"/>
            </w:pPr>
            <w:r>
              <w:rPr>
                <w:b/>
                <w:bCs/>
              </w:rPr>
              <w:t xml:space="preserve">Açúcar cristal </w:t>
            </w:r>
            <w:r>
              <w:t>com baixo teor de sólidos solúveis não açucares e coloração clara (tendendo ao branco) com rotulagem na forma regulamentar.</w:t>
            </w:r>
          </w:p>
          <w:p w:rsidR="00CF6DAA" w:rsidRPr="002A7AC7" w:rsidRDefault="00CF6DAA" w:rsidP="00CF6DAA">
            <w:pPr>
              <w:autoSpaceDE w:val="0"/>
              <w:autoSpaceDN w:val="0"/>
              <w:adjustRightInd w:val="0"/>
              <w:jc w:val="center"/>
              <w:rPr>
                <w:rFonts w:eastAsiaTheme="minorHAnsi"/>
                <w:color w:val="000000"/>
                <w:lang w:eastAsia="en-US"/>
              </w:rPr>
            </w:pPr>
          </w:p>
        </w:tc>
        <w:tc>
          <w:tcPr>
            <w:tcW w:w="898" w:type="dxa"/>
            <w:shd w:val="clear" w:color="auto" w:fill="auto"/>
            <w:noWrap/>
            <w:vAlign w:val="center"/>
            <w:hideMark/>
          </w:tcPr>
          <w:p w:rsidR="00CF6DAA" w:rsidRDefault="00CF6DAA" w:rsidP="00CF6DAA">
            <w:pPr>
              <w:jc w:val="center"/>
            </w:pPr>
            <w:r>
              <w:rPr>
                <w:sz w:val="22"/>
                <w:szCs w:val="22"/>
              </w:rPr>
              <w:t>FMS</w:t>
            </w:r>
          </w:p>
        </w:tc>
        <w:tc>
          <w:tcPr>
            <w:tcW w:w="853" w:type="dxa"/>
            <w:shd w:val="clear" w:color="auto" w:fill="auto"/>
            <w:noWrap/>
            <w:vAlign w:val="center"/>
            <w:hideMark/>
          </w:tcPr>
          <w:p w:rsidR="00CF6DAA" w:rsidRDefault="00CF6DAA" w:rsidP="00CF6DAA">
            <w:pPr>
              <w:jc w:val="center"/>
              <w:rPr>
                <w:color w:val="000000"/>
              </w:rPr>
            </w:pPr>
            <w:r>
              <w:rPr>
                <w:color w:val="000000"/>
                <w:sz w:val="22"/>
                <w:szCs w:val="22"/>
              </w:rPr>
              <w:t>12,16</w:t>
            </w:r>
          </w:p>
        </w:tc>
        <w:tc>
          <w:tcPr>
            <w:tcW w:w="1020" w:type="dxa"/>
            <w:shd w:val="clear" w:color="auto" w:fill="auto"/>
            <w:noWrap/>
            <w:vAlign w:val="center"/>
            <w:hideMark/>
          </w:tcPr>
          <w:p w:rsidR="00CF6DAA" w:rsidRDefault="00CF6DAA" w:rsidP="00CF6DAA">
            <w:pPr>
              <w:jc w:val="center"/>
              <w:rPr>
                <w:color w:val="000000"/>
              </w:rPr>
            </w:pPr>
            <w:r>
              <w:rPr>
                <w:color w:val="000000"/>
                <w:sz w:val="22"/>
                <w:szCs w:val="22"/>
              </w:rPr>
              <w:t>8.512,00</w:t>
            </w:r>
          </w:p>
        </w:tc>
      </w:tr>
      <w:tr w:rsidR="00CF6DAA" w:rsidTr="00CF6DAA">
        <w:trPr>
          <w:trHeight w:val="1575"/>
        </w:trPr>
        <w:tc>
          <w:tcPr>
            <w:tcW w:w="987" w:type="dxa"/>
            <w:shd w:val="clear" w:color="auto" w:fill="auto"/>
            <w:noWrap/>
            <w:vAlign w:val="center"/>
            <w:hideMark/>
          </w:tcPr>
          <w:p w:rsidR="00CF6DAA" w:rsidRDefault="00CF6DAA" w:rsidP="00CF6DAA">
            <w:pPr>
              <w:jc w:val="center"/>
              <w:rPr>
                <w:color w:val="000000"/>
              </w:rPr>
            </w:pPr>
            <w:r>
              <w:rPr>
                <w:color w:val="000000"/>
                <w:sz w:val="22"/>
                <w:szCs w:val="22"/>
              </w:rPr>
              <w:t>002</w:t>
            </w:r>
          </w:p>
        </w:tc>
        <w:tc>
          <w:tcPr>
            <w:tcW w:w="954" w:type="dxa"/>
            <w:shd w:val="clear" w:color="000000" w:fill="FFFFFF"/>
            <w:vAlign w:val="center"/>
            <w:hideMark/>
          </w:tcPr>
          <w:p w:rsidR="00CF6DAA" w:rsidRDefault="00CF6DAA" w:rsidP="00CF6DAA">
            <w:pPr>
              <w:jc w:val="center"/>
              <w:rPr>
                <w:color w:val="000000"/>
              </w:rPr>
            </w:pPr>
            <w:r>
              <w:rPr>
                <w:color w:val="000000"/>
                <w:sz w:val="22"/>
                <w:szCs w:val="22"/>
              </w:rPr>
              <w:t>1.700</w:t>
            </w:r>
          </w:p>
        </w:tc>
        <w:tc>
          <w:tcPr>
            <w:tcW w:w="1041" w:type="dxa"/>
            <w:shd w:val="clear" w:color="auto" w:fill="auto"/>
            <w:vAlign w:val="center"/>
            <w:hideMark/>
          </w:tcPr>
          <w:p w:rsidR="00CF6DAA" w:rsidRDefault="00CF6DAA" w:rsidP="00CF6DAA">
            <w:pPr>
              <w:jc w:val="center"/>
            </w:pPr>
            <w:proofErr w:type="gramStart"/>
            <w:r>
              <w:t>galão</w:t>
            </w:r>
            <w:proofErr w:type="gramEnd"/>
            <w:r>
              <w:t xml:space="preserve"> c/ 20 L</w:t>
            </w:r>
          </w:p>
        </w:tc>
        <w:tc>
          <w:tcPr>
            <w:tcW w:w="1436" w:type="dxa"/>
            <w:vAlign w:val="center"/>
          </w:tcPr>
          <w:p w:rsidR="00CF6DAA" w:rsidRDefault="00CF6DAA" w:rsidP="00CF6DAA">
            <w:pPr>
              <w:jc w:val="center"/>
              <w:rPr>
                <w:color w:val="000000"/>
              </w:rPr>
            </w:pPr>
            <w:r>
              <w:rPr>
                <w:color w:val="000000"/>
                <w:sz w:val="22"/>
                <w:szCs w:val="22"/>
              </w:rPr>
              <w:t>002</w:t>
            </w:r>
          </w:p>
        </w:tc>
        <w:tc>
          <w:tcPr>
            <w:tcW w:w="2483" w:type="dxa"/>
            <w:shd w:val="clear" w:color="auto" w:fill="auto"/>
            <w:vAlign w:val="center"/>
            <w:hideMark/>
          </w:tcPr>
          <w:p w:rsidR="00CF6DAA" w:rsidRDefault="00CF6DAA" w:rsidP="00CF6DAA">
            <w:pPr>
              <w:jc w:val="center"/>
            </w:pPr>
            <w:r>
              <w:rPr>
                <w:b/>
                <w:bCs/>
              </w:rPr>
              <w:t>Água potável</w:t>
            </w:r>
            <w:r>
              <w:t xml:space="preserve">, mediante troca de </w:t>
            </w:r>
            <w:proofErr w:type="spellStart"/>
            <w:r>
              <w:t>vazilhame</w:t>
            </w:r>
            <w:proofErr w:type="spellEnd"/>
            <w:r>
              <w:t>, com</w:t>
            </w:r>
            <w:proofErr w:type="gramStart"/>
            <w:r>
              <w:t xml:space="preserve">  </w:t>
            </w:r>
            <w:proofErr w:type="gramEnd"/>
            <w:r>
              <w:t xml:space="preserve">rotulagem legal e lacre inviolável;  </w:t>
            </w:r>
            <w:proofErr w:type="spellStart"/>
            <w:r>
              <w:t>vazilhame</w:t>
            </w:r>
            <w:proofErr w:type="spellEnd"/>
            <w:r>
              <w:t xml:space="preserve">  dentro do prazo de validade.</w:t>
            </w:r>
          </w:p>
          <w:p w:rsidR="00CF6DAA" w:rsidRPr="002A7AC7" w:rsidRDefault="00CF6DAA" w:rsidP="00CF6DAA">
            <w:pPr>
              <w:autoSpaceDE w:val="0"/>
              <w:autoSpaceDN w:val="0"/>
              <w:adjustRightInd w:val="0"/>
              <w:jc w:val="center"/>
              <w:rPr>
                <w:rFonts w:eastAsiaTheme="minorHAnsi"/>
                <w:color w:val="000000"/>
                <w:lang w:eastAsia="en-US"/>
              </w:rPr>
            </w:pPr>
          </w:p>
        </w:tc>
        <w:tc>
          <w:tcPr>
            <w:tcW w:w="898" w:type="dxa"/>
            <w:shd w:val="clear" w:color="auto" w:fill="auto"/>
            <w:noWrap/>
            <w:vAlign w:val="center"/>
            <w:hideMark/>
          </w:tcPr>
          <w:p w:rsidR="00CF6DAA" w:rsidRDefault="00CF6DAA" w:rsidP="00CF6DAA">
            <w:pPr>
              <w:jc w:val="center"/>
            </w:pPr>
            <w:r>
              <w:rPr>
                <w:sz w:val="22"/>
                <w:szCs w:val="22"/>
              </w:rPr>
              <w:t>FMS</w:t>
            </w:r>
          </w:p>
        </w:tc>
        <w:tc>
          <w:tcPr>
            <w:tcW w:w="853" w:type="dxa"/>
            <w:shd w:val="clear" w:color="auto" w:fill="auto"/>
            <w:noWrap/>
            <w:vAlign w:val="center"/>
            <w:hideMark/>
          </w:tcPr>
          <w:p w:rsidR="00CF6DAA" w:rsidRDefault="00CF6DAA" w:rsidP="00CF6DAA">
            <w:pPr>
              <w:jc w:val="center"/>
              <w:rPr>
                <w:color w:val="000000"/>
              </w:rPr>
            </w:pPr>
            <w:r>
              <w:rPr>
                <w:color w:val="000000"/>
                <w:sz w:val="22"/>
                <w:szCs w:val="22"/>
              </w:rPr>
              <w:t>8,54</w:t>
            </w:r>
          </w:p>
        </w:tc>
        <w:tc>
          <w:tcPr>
            <w:tcW w:w="1020" w:type="dxa"/>
            <w:shd w:val="clear" w:color="auto" w:fill="auto"/>
            <w:noWrap/>
            <w:vAlign w:val="center"/>
            <w:hideMark/>
          </w:tcPr>
          <w:p w:rsidR="00CF6DAA" w:rsidRDefault="00CF6DAA" w:rsidP="00CF6DAA">
            <w:pPr>
              <w:jc w:val="center"/>
              <w:rPr>
                <w:color w:val="000000"/>
              </w:rPr>
            </w:pPr>
            <w:r>
              <w:rPr>
                <w:color w:val="000000"/>
                <w:sz w:val="22"/>
                <w:szCs w:val="22"/>
              </w:rPr>
              <w:t>14.518,00</w:t>
            </w:r>
          </w:p>
        </w:tc>
      </w:tr>
      <w:tr w:rsidR="00CF6DAA" w:rsidTr="00CF6DAA">
        <w:trPr>
          <w:trHeight w:val="1575"/>
        </w:trPr>
        <w:tc>
          <w:tcPr>
            <w:tcW w:w="987" w:type="dxa"/>
            <w:shd w:val="clear" w:color="auto" w:fill="auto"/>
            <w:noWrap/>
            <w:vAlign w:val="center"/>
          </w:tcPr>
          <w:p w:rsidR="00CF6DAA" w:rsidRDefault="00CF6DAA" w:rsidP="00CF6DAA">
            <w:pPr>
              <w:jc w:val="center"/>
              <w:rPr>
                <w:color w:val="000000"/>
              </w:rPr>
            </w:pPr>
            <w:r>
              <w:rPr>
                <w:color w:val="000000"/>
                <w:sz w:val="22"/>
                <w:szCs w:val="22"/>
              </w:rPr>
              <w:t>003</w:t>
            </w:r>
          </w:p>
        </w:tc>
        <w:tc>
          <w:tcPr>
            <w:tcW w:w="954" w:type="dxa"/>
            <w:shd w:val="clear" w:color="000000" w:fill="FFFFFF"/>
            <w:vAlign w:val="center"/>
          </w:tcPr>
          <w:p w:rsidR="00CF6DAA" w:rsidRDefault="00CF6DAA" w:rsidP="00CF6DAA">
            <w:pPr>
              <w:jc w:val="center"/>
              <w:rPr>
                <w:color w:val="000000"/>
              </w:rPr>
            </w:pPr>
            <w:r>
              <w:rPr>
                <w:color w:val="000000"/>
                <w:sz w:val="22"/>
                <w:szCs w:val="22"/>
              </w:rPr>
              <w:t>2.300</w:t>
            </w:r>
          </w:p>
        </w:tc>
        <w:tc>
          <w:tcPr>
            <w:tcW w:w="1041" w:type="dxa"/>
            <w:shd w:val="clear" w:color="auto" w:fill="auto"/>
            <w:vAlign w:val="center"/>
          </w:tcPr>
          <w:p w:rsidR="00CF6DAA" w:rsidRDefault="00CF6DAA" w:rsidP="00CF6DAA">
            <w:pPr>
              <w:jc w:val="center"/>
            </w:pPr>
            <w:proofErr w:type="spellStart"/>
            <w:proofErr w:type="gramStart"/>
            <w:r>
              <w:t>pct</w:t>
            </w:r>
            <w:proofErr w:type="spellEnd"/>
            <w:proofErr w:type="gramEnd"/>
            <w:r>
              <w:t xml:space="preserve"> c/ 250g</w:t>
            </w:r>
          </w:p>
        </w:tc>
        <w:tc>
          <w:tcPr>
            <w:tcW w:w="1436" w:type="dxa"/>
            <w:vAlign w:val="center"/>
          </w:tcPr>
          <w:p w:rsidR="00CF6DAA" w:rsidRDefault="00CF6DAA" w:rsidP="00CF6DAA">
            <w:pPr>
              <w:jc w:val="center"/>
              <w:rPr>
                <w:color w:val="000000"/>
              </w:rPr>
            </w:pPr>
            <w:r>
              <w:rPr>
                <w:color w:val="000000"/>
                <w:sz w:val="22"/>
                <w:szCs w:val="22"/>
              </w:rPr>
              <w:t>003</w:t>
            </w:r>
          </w:p>
        </w:tc>
        <w:tc>
          <w:tcPr>
            <w:tcW w:w="2483" w:type="dxa"/>
            <w:shd w:val="clear" w:color="auto" w:fill="auto"/>
            <w:vAlign w:val="center"/>
          </w:tcPr>
          <w:p w:rsidR="00CF6DAA" w:rsidRDefault="00CF6DAA" w:rsidP="00CF6DAA">
            <w:pPr>
              <w:jc w:val="center"/>
            </w:pPr>
            <w:r>
              <w:rPr>
                <w:b/>
                <w:bCs/>
              </w:rPr>
              <w:t>Pó de café</w:t>
            </w:r>
            <w:r>
              <w:t xml:space="preserve"> torrado, moído, com selo ABIC ou certificado de qualidade equivalente.</w:t>
            </w:r>
          </w:p>
          <w:p w:rsidR="00CF6DAA" w:rsidRPr="002A7AC7" w:rsidRDefault="00CF6DAA" w:rsidP="00CF6DAA">
            <w:pPr>
              <w:autoSpaceDE w:val="0"/>
              <w:autoSpaceDN w:val="0"/>
              <w:adjustRightInd w:val="0"/>
              <w:jc w:val="center"/>
              <w:rPr>
                <w:rFonts w:eastAsiaTheme="minorHAnsi"/>
                <w:color w:val="000000"/>
                <w:lang w:eastAsia="en-US"/>
              </w:rPr>
            </w:pPr>
          </w:p>
        </w:tc>
        <w:tc>
          <w:tcPr>
            <w:tcW w:w="898" w:type="dxa"/>
            <w:shd w:val="clear" w:color="auto" w:fill="auto"/>
            <w:noWrap/>
            <w:vAlign w:val="center"/>
          </w:tcPr>
          <w:p w:rsidR="00CF6DAA" w:rsidRDefault="00CF6DAA" w:rsidP="00CF6DAA">
            <w:pPr>
              <w:jc w:val="center"/>
            </w:pPr>
            <w:r>
              <w:rPr>
                <w:sz w:val="22"/>
                <w:szCs w:val="22"/>
              </w:rPr>
              <w:t>FMS</w:t>
            </w:r>
          </w:p>
        </w:tc>
        <w:tc>
          <w:tcPr>
            <w:tcW w:w="853" w:type="dxa"/>
            <w:shd w:val="clear" w:color="auto" w:fill="auto"/>
            <w:noWrap/>
            <w:vAlign w:val="center"/>
          </w:tcPr>
          <w:p w:rsidR="00CF6DAA" w:rsidRDefault="00CF6DAA" w:rsidP="00CF6DAA">
            <w:pPr>
              <w:jc w:val="center"/>
              <w:rPr>
                <w:color w:val="000000"/>
              </w:rPr>
            </w:pPr>
            <w:r>
              <w:rPr>
                <w:color w:val="000000"/>
                <w:sz w:val="22"/>
                <w:szCs w:val="22"/>
              </w:rPr>
              <w:t>5,63</w:t>
            </w:r>
          </w:p>
        </w:tc>
        <w:tc>
          <w:tcPr>
            <w:tcW w:w="1020" w:type="dxa"/>
            <w:shd w:val="clear" w:color="auto" w:fill="auto"/>
            <w:noWrap/>
            <w:vAlign w:val="center"/>
          </w:tcPr>
          <w:p w:rsidR="00CF6DAA" w:rsidRDefault="00CF6DAA" w:rsidP="00CF6DAA">
            <w:pPr>
              <w:jc w:val="center"/>
              <w:rPr>
                <w:color w:val="000000"/>
              </w:rPr>
            </w:pPr>
            <w:r>
              <w:rPr>
                <w:color w:val="000000"/>
                <w:sz w:val="22"/>
                <w:szCs w:val="22"/>
              </w:rPr>
              <w:t>12.949,00</w:t>
            </w:r>
          </w:p>
        </w:tc>
      </w:tr>
      <w:tr w:rsidR="00EA7590" w:rsidTr="00CF6DAA">
        <w:trPr>
          <w:trHeight w:val="420"/>
        </w:trPr>
        <w:tc>
          <w:tcPr>
            <w:tcW w:w="7799" w:type="dxa"/>
            <w:gridSpan w:val="6"/>
            <w:vAlign w:val="center"/>
          </w:tcPr>
          <w:p w:rsidR="00EA7590" w:rsidRDefault="00EA7590" w:rsidP="00CF6DAA">
            <w:pPr>
              <w:jc w:val="center"/>
              <w:rPr>
                <w:b/>
                <w:bCs/>
              </w:rPr>
            </w:pPr>
            <w:r>
              <w:rPr>
                <w:b/>
                <w:bCs/>
              </w:rPr>
              <w:t>TOTAL</w:t>
            </w:r>
          </w:p>
        </w:tc>
        <w:tc>
          <w:tcPr>
            <w:tcW w:w="1873" w:type="dxa"/>
            <w:gridSpan w:val="2"/>
            <w:shd w:val="clear" w:color="auto" w:fill="auto"/>
            <w:noWrap/>
            <w:vAlign w:val="center"/>
            <w:hideMark/>
          </w:tcPr>
          <w:p w:rsidR="00EA7590" w:rsidRDefault="00CF6DAA" w:rsidP="00CF6DAA">
            <w:pPr>
              <w:jc w:val="center"/>
              <w:rPr>
                <w:b/>
                <w:bCs/>
              </w:rPr>
            </w:pPr>
            <w:r>
              <w:rPr>
                <w:b/>
                <w:bCs/>
              </w:rPr>
              <w:t>35.979,00</w:t>
            </w:r>
          </w:p>
        </w:tc>
      </w:tr>
    </w:tbl>
    <w:p w:rsidR="00EA7590" w:rsidRDefault="00EA7590" w:rsidP="00EA7590">
      <w:pPr>
        <w:jc w:val="both"/>
        <w:rPr>
          <w:b/>
        </w:rPr>
      </w:pPr>
    </w:p>
    <w:p w:rsidR="00EA7590" w:rsidRPr="00E30F6E" w:rsidRDefault="00EA7590" w:rsidP="00EA7590">
      <w:pPr>
        <w:jc w:val="both"/>
        <w:rPr>
          <w:b/>
        </w:rPr>
      </w:pPr>
      <w:proofErr w:type="gramStart"/>
      <w:r w:rsidRPr="00E30F6E">
        <w:rPr>
          <w:b/>
        </w:rPr>
        <w:t>4.4.</w:t>
      </w:r>
      <w:proofErr w:type="gramEnd"/>
      <w:r w:rsidRPr="00E30F6E">
        <w:rPr>
          <w:b/>
        </w:rPr>
        <w:t>CRITÉRIO DE ACEITAÇÃO DO OBJETO</w:t>
      </w:r>
    </w:p>
    <w:p w:rsidR="00EA7590" w:rsidRPr="00E30F6E" w:rsidRDefault="00EA7590" w:rsidP="00EA7590">
      <w:pPr>
        <w:jc w:val="both"/>
        <w:rPr>
          <w:b/>
        </w:rPr>
      </w:pPr>
      <w:r w:rsidRPr="00E30F6E">
        <w:rPr>
          <w:b/>
        </w:rPr>
        <w:t>Condições de aceite do produto:</w:t>
      </w:r>
    </w:p>
    <w:p w:rsidR="00EA7590" w:rsidRPr="00E30F6E" w:rsidRDefault="00EA7590" w:rsidP="00EA7590">
      <w:pPr>
        <w:jc w:val="both"/>
        <w:rPr>
          <w:b/>
        </w:rPr>
      </w:pPr>
      <w:r w:rsidRPr="00E30F6E">
        <w:rPr>
          <w:b/>
        </w:rPr>
        <w:t xml:space="preserve">Caberá </w:t>
      </w:r>
      <w:proofErr w:type="gramStart"/>
      <w:r w:rsidRPr="00E30F6E">
        <w:rPr>
          <w:b/>
        </w:rPr>
        <w:t>a</w:t>
      </w:r>
      <w:proofErr w:type="gramEnd"/>
      <w:r w:rsidRPr="00E30F6E">
        <w:rPr>
          <w:b/>
        </w:rPr>
        <w:t xml:space="preserve"> empresa vencedora, no momento da entrega do material, atender ao que segue:</w:t>
      </w:r>
    </w:p>
    <w:p w:rsidR="00EA7590" w:rsidRPr="00E30F6E" w:rsidRDefault="00EA7590" w:rsidP="00EA7590">
      <w:pPr>
        <w:pStyle w:val="PargrafodaLista"/>
        <w:numPr>
          <w:ilvl w:val="0"/>
          <w:numId w:val="2"/>
        </w:numPr>
        <w:ind w:left="0" w:firstLine="360"/>
        <w:jc w:val="both"/>
      </w:pPr>
      <w:r w:rsidRPr="00E30F6E">
        <w:t>Apresentar o material com embalagem em perfeito estado, nas condições exigidas no rótulo, sendo todos os dados (rótulo) deve estar em língua portuguesa.</w:t>
      </w:r>
    </w:p>
    <w:p w:rsidR="00EA7590" w:rsidRPr="00E30F6E" w:rsidRDefault="00EA7590" w:rsidP="00EA7590">
      <w:pPr>
        <w:pStyle w:val="PargrafodaLista"/>
        <w:numPr>
          <w:ilvl w:val="0"/>
          <w:numId w:val="2"/>
        </w:numPr>
        <w:ind w:left="0" w:firstLine="360"/>
        <w:jc w:val="both"/>
      </w:pPr>
      <w:r w:rsidRPr="00E30F6E">
        <w:t>Os materiais deverão conter em suas embalagens: número do lote, data da validade, nome comercial.</w:t>
      </w:r>
    </w:p>
    <w:p w:rsidR="00EA7590" w:rsidRPr="00E30F6E" w:rsidRDefault="00EA7590" w:rsidP="00EA7590">
      <w:pPr>
        <w:pStyle w:val="PargrafodaLista"/>
        <w:numPr>
          <w:ilvl w:val="0"/>
          <w:numId w:val="2"/>
        </w:numPr>
        <w:ind w:left="0" w:firstLine="360"/>
        <w:jc w:val="both"/>
      </w:pPr>
      <w:r w:rsidRPr="00E30F6E">
        <w:t xml:space="preserve">O transporte do material deverá obedecer a critérios de modo a não afetar a identidade, qualidade, integridade e quando for o caso, esterilidade dos mesmos. </w:t>
      </w:r>
    </w:p>
    <w:p w:rsidR="00EA7590" w:rsidRPr="00E30F6E" w:rsidRDefault="00EA7590" w:rsidP="00EA7590">
      <w:pPr>
        <w:pStyle w:val="PargrafodaLista"/>
        <w:numPr>
          <w:ilvl w:val="0"/>
          <w:numId w:val="2"/>
        </w:numPr>
        <w:autoSpaceDE w:val="0"/>
        <w:autoSpaceDN w:val="0"/>
        <w:adjustRightInd w:val="0"/>
        <w:ind w:left="0" w:firstLine="360"/>
        <w:jc w:val="both"/>
      </w:pPr>
      <w:r w:rsidRPr="00E30F6E">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EA7590" w:rsidRPr="00E30F6E" w:rsidRDefault="00EA7590" w:rsidP="00EA7590">
      <w:pPr>
        <w:jc w:val="both"/>
        <w:rPr>
          <w:b/>
        </w:rPr>
      </w:pPr>
    </w:p>
    <w:p w:rsidR="00EA7590" w:rsidRPr="00E30F6E" w:rsidRDefault="00EA7590" w:rsidP="00EA7590">
      <w:pPr>
        <w:jc w:val="both"/>
        <w:rPr>
          <w:b/>
        </w:rPr>
      </w:pPr>
      <w:r w:rsidRPr="00E30F6E">
        <w:rPr>
          <w:b/>
        </w:rPr>
        <w:t>5.</w:t>
      </w:r>
      <w:r w:rsidRPr="00E30F6E">
        <w:t xml:space="preserve"> </w:t>
      </w:r>
      <w:r w:rsidRPr="00E30F6E">
        <w:rPr>
          <w:b/>
        </w:rPr>
        <w:t xml:space="preserve">FORMA DE FORNECIMENTO </w:t>
      </w:r>
    </w:p>
    <w:p w:rsidR="00EA7590" w:rsidRPr="00FD6CAD" w:rsidRDefault="00EA7590" w:rsidP="00EA7590">
      <w:pPr>
        <w:jc w:val="both"/>
      </w:pPr>
      <w:r w:rsidRPr="00E30F6E">
        <w:rPr>
          <w:b/>
        </w:rPr>
        <w:t>5.1.</w:t>
      </w:r>
      <w:r w:rsidRPr="00E30F6E">
        <w:t xml:space="preserve"> </w:t>
      </w:r>
      <w:r w:rsidRPr="00FD6CAD">
        <w:t>O fornecimento deverá ser realizado de acordo com as solicitações d</w:t>
      </w:r>
      <w:r w:rsidR="00D327F3">
        <w:t>o</w:t>
      </w:r>
      <w:r w:rsidRPr="00FD6CAD">
        <w:t xml:space="preserve"> </w:t>
      </w:r>
      <w:r w:rsidR="00D327F3" w:rsidRPr="00DD0B60">
        <w:rPr>
          <w:b/>
        </w:rPr>
        <w:t>Setor de Planejamento Controle de Insumos Operacionais</w:t>
      </w:r>
      <w:r w:rsidRPr="00FD6CAD">
        <w:rPr>
          <w:b/>
        </w:rPr>
        <w:t>,</w:t>
      </w:r>
      <w:proofErr w:type="gramStart"/>
      <w:r w:rsidRPr="00FD6CAD">
        <w:rPr>
          <w:b/>
        </w:rPr>
        <w:t xml:space="preserve"> </w:t>
      </w:r>
      <w:r w:rsidRPr="00FD6CAD">
        <w:t xml:space="preserve"> </w:t>
      </w:r>
      <w:proofErr w:type="gramEnd"/>
      <w:r w:rsidRPr="00FD6CAD">
        <w:t xml:space="preserve">através do </w:t>
      </w:r>
      <w:r w:rsidRPr="00FD6CAD">
        <w:rPr>
          <w:b/>
        </w:rPr>
        <w:t>Órgão Gerenciador</w:t>
      </w:r>
      <w:r w:rsidRPr="00FD6CAD">
        <w:rPr>
          <w:color w:val="FF0000"/>
        </w:rPr>
        <w:t xml:space="preserve">. </w:t>
      </w:r>
    </w:p>
    <w:p w:rsidR="00EA7590" w:rsidRPr="00E30F6E" w:rsidRDefault="00EA7590" w:rsidP="00EA7590">
      <w:pPr>
        <w:jc w:val="both"/>
      </w:pPr>
      <w:proofErr w:type="gramStart"/>
      <w:r w:rsidRPr="00FD6CAD">
        <w:rPr>
          <w:rFonts w:eastAsia="Batang"/>
          <w:b/>
        </w:rPr>
        <w:t>5.2</w:t>
      </w:r>
      <w:r w:rsidRPr="00FD6CAD">
        <w:rPr>
          <w:rFonts w:eastAsia="Batang"/>
        </w:rPr>
        <w:t>.</w:t>
      </w:r>
      <w:proofErr w:type="gramEnd"/>
      <w:r w:rsidRPr="00FD6CAD">
        <w:rPr>
          <w:rFonts w:eastAsia="Batang"/>
        </w:rPr>
        <w:t xml:space="preserve">Ficará a cargo </w:t>
      </w:r>
      <w:r w:rsidR="00D327F3">
        <w:rPr>
          <w:rFonts w:eastAsia="Batang"/>
        </w:rPr>
        <w:t xml:space="preserve">do </w:t>
      </w:r>
      <w:r w:rsidR="00D327F3" w:rsidRPr="00DD0B60">
        <w:rPr>
          <w:b/>
        </w:rPr>
        <w:t>Setor de Planejamento Controle de Insumos Operacionais</w:t>
      </w:r>
      <w:r w:rsidRPr="00FD6CAD">
        <w:rPr>
          <w:b/>
        </w:rPr>
        <w:t xml:space="preserve">, </w:t>
      </w:r>
      <w:r w:rsidRPr="00FD6CAD">
        <w:rPr>
          <w:rFonts w:eastAsia="Batang"/>
        </w:rPr>
        <w:t>a fiscalização e o acompanhamento da execução de todas as fases e etapas das entregas</w:t>
      </w:r>
      <w:r w:rsidRPr="00923E8A">
        <w:rPr>
          <w:rFonts w:eastAsia="Batang"/>
        </w:rPr>
        <w:t xml:space="preserve"> </w:t>
      </w:r>
      <w:r w:rsidR="00982CDE">
        <w:rPr>
          <w:b/>
        </w:rPr>
        <w:t>do</w:t>
      </w:r>
      <w:r w:rsidRPr="00923E8A">
        <w:rPr>
          <w:b/>
        </w:rPr>
        <w:t xml:space="preserve"> </w:t>
      </w:r>
      <w:r w:rsidR="00982CDE" w:rsidRPr="002A7AC7">
        <w:rPr>
          <w:b/>
        </w:rPr>
        <w:t>eventual fornecimento de açúcar cristal e pó de café para atender as necessidades da Secretaria de Municipal de Saúde</w:t>
      </w:r>
      <w:r w:rsidRPr="00E30F6E">
        <w:t xml:space="preserve">. </w:t>
      </w:r>
    </w:p>
    <w:p w:rsidR="00CF6DAA" w:rsidRPr="00E30F6E" w:rsidRDefault="00CF6DAA" w:rsidP="00EA7590">
      <w:pPr>
        <w:pStyle w:val="Corpodetexto2"/>
        <w:jc w:val="both"/>
        <w:rPr>
          <w:sz w:val="24"/>
          <w:szCs w:val="24"/>
        </w:rPr>
      </w:pPr>
    </w:p>
    <w:p w:rsidR="00EA7590" w:rsidRPr="00E30F6E" w:rsidRDefault="00EA7590" w:rsidP="00EA7590">
      <w:pPr>
        <w:pStyle w:val="Corpodetexto2"/>
        <w:rPr>
          <w:b/>
          <w:sz w:val="24"/>
          <w:szCs w:val="24"/>
        </w:rPr>
      </w:pPr>
      <w:r w:rsidRPr="00E30F6E">
        <w:rPr>
          <w:b/>
          <w:sz w:val="24"/>
          <w:szCs w:val="24"/>
        </w:rPr>
        <w:t>6. LOCAL DE ENTREGA</w:t>
      </w:r>
    </w:p>
    <w:p w:rsidR="00EA7590" w:rsidRPr="00E30F6E" w:rsidRDefault="00EA7590" w:rsidP="00EA7590">
      <w:pPr>
        <w:jc w:val="both"/>
        <w:rPr>
          <w:color w:val="FF0000"/>
        </w:rPr>
      </w:pPr>
      <w:r w:rsidRPr="00E30F6E">
        <w:rPr>
          <w:b/>
        </w:rPr>
        <w:t>6.1.</w:t>
      </w:r>
      <w:r w:rsidRPr="00E30F6E">
        <w:t xml:space="preserve"> </w:t>
      </w:r>
      <w:r w:rsidRPr="00E30F6E">
        <w:rPr>
          <w:b/>
        </w:rPr>
        <w:t xml:space="preserve">Os </w:t>
      </w:r>
      <w:r w:rsidRPr="009E0B51">
        <w:rPr>
          <w:b/>
        </w:rPr>
        <w:t xml:space="preserve">materiais </w:t>
      </w:r>
      <w:r w:rsidRPr="00E30F6E">
        <w:t>deverão ser entregues n</w:t>
      </w:r>
      <w:r w:rsidR="00D327F3">
        <w:t>o</w:t>
      </w:r>
      <w:r w:rsidRPr="00E30F6E">
        <w:t xml:space="preserve"> </w:t>
      </w:r>
      <w:r w:rsidR="00D327F3" w:rsidRPr="00DD0B60">
        <w:rPr>
          <w:b/>
        </w:rPr>
        <w:t>Setor de Planejamento Controle de Insumos Operacionais</w:t>
      </w:r>
      <w:r w:rsidRPr="00E30F6E">
        <w:t xml:space="preserve">, situado na Sede da Secretaria Municipal de Saúde, Avenida João </w:t>
      </w:r>
      <w:proofErr w:type="spellStart"/>
      <w:r w:rsidRPr="00E30F6E">
        <w:t>Jasbick</w:t>
      </w:r>
      <w:proofErr w:type="spellEnd"/>
      <w:r w:rsidRPr="00E30F6E">
        <w:t>, nº 520, Bairro Aeroporto, Santo Antônio de Pádua-RJ, de acordo com as solicitações,</w:t>
      </w:r>
      <w:proofErr w:type="gramStart"/>
      <w:r w:rsidRPr="00E30F6E">
        <w:t xml:space="preserve">  </w:t>
      </w:r>
      <w:proofErr w:type="gramEnd"/>
      <w:r w:rsidRPr="00E30F6E">
        <w:rPr>
          <w:b/>
        </w:rPr>
        <w:t>através do Órgão Gerenciador</w:t>
      </w:r>
      <w:r w:rsidRPr="00E30F6E">
        <w:t>.</w:t>
      </w:r>
    </w:p>
    <w:p w:rsidR="00EA7590" w:rsidRPr="00E30F6E" w:rsidRDefault="00EA7590" w:rsidP="00EA7590">
      <w:pPr>
        <w:jc w:val="both"/>
      </w:pPr>
    </w:p>
    <w:p w:rsidR="00EA7590" w:rsidRPr="00E30F6E" w:rsidRDefault="00EA7590" w:rsidP="00EA7590">
      <w:pPr>
        <w:jc w:val="both"/>
      </w:pPr>
      <w:r w:rsidRPr="00E30F6E">
        <w:rPr>
          <w:b/>
        </w:rPr>
        <w:t xml:space="preserve">7. DOS PRAZOS E DAS CONDIÇÕES PARA ASSINATURA E EXECUÇÃO DA ATA </w:t>
      </w:r>
    </w:p>
    <w:p w:rsidR="00EA7590" w:rsidRPr="00553129" w:rsidRDefault="00EA7590" w:rsidP="00EA7590">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EA7590" w:rsidRPr="00553129" w:rsidRDefault="00EA7590" w:rsidP="00EA7590">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EA7590" w:rsidRPr="00553129" w:rsidRDefault="00EA7590" w:rsidP="00EA7590">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EA7590" w:rsidRPr="00553129" w:rsidRDefault="00EA7590" w:rsidP="00EA7590">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EA7590" w:rsidRPr="00553129" w:rsidRDefault="00EA7590" w:rsidP="00EA7590">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EA7590" w:rsidRPr="00553129" w:rsidRDefault="00EA7590" w:rsidP="00EA7590">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EA7590" w:rsidRPr="00E30F6E" w:rsidRDefault="00EA7590" w:rsidP="00EA7590">
      <w:pPr>
        <w:jc w:val="both"/>
      </w:pPr>
    </w:p>
    <w:p w:rsidR="00EA7590" w:rsidRPr="00E30F6E" w:rsidRDefault="00EA7590" w:rsidP="00EA7590">
      <w:pPr>
        <w:jc w:val="both"/>
        <w:rPr>
          <w:b/>
        </w:rPr>
      </w:pPr>
      <w:r w:rsidRPr="00E30F6E">
        <w:rPr>
          <w:b/>
        </w:rPr>
        <w:t xml:space="preserve">8. PRAZO DE ENTREGA, DE GARANTIA E DE SUBSTITUIÇÃO DOS </w:t>
      </w:r>
      <w:proofErr w:type="gramStart"/>
      <w:r w:rsidRPr="00E30F6E">
        <w:rPr>
          <w:b/>
        </w:rPr>
        <w:t>MATERIAIS</w:t>
      </w:r>
      <w:proofErr w:type="gramEnd"/>
    </w:p>
    <w:p w:rsidR="00EA7590" w:rsidRPr="00E30F6E" w:rsidRDefault="00EA7590" w:rsidP="00EA7590">
      <w:pPr>
        <w:jc w:val="both"/>
        <w:rPr>
          <w:b/>
        </w:rPr>
      </w:pPr>
      <w:r w:rsidRPr="00E30F6E">
        <w:rPr>
          <w:b/>
        </w:rPr>
        <w:t>8.1. PRAZO DE ENTREGA</w:t>
      </w:r>
    </w:p>
    <w:p w:rsidR="00EA7590" w:rsidRPr="00E30F6E" w:rsidRDefault="00EA7590" w:rsidP="00EA7590">
      <w:pPr>
        <w:jc w:val="both"/>
      </w:pPr>
      <w:r w:rsidRPr="00E30F6E">
        <w:rPr>
          <w:b/>
        </w:rPr>
        <w:t>8.1.1.</w:t>
      </w:r>
      <w:r w:rsidRPr="00E30F6E">
        <w:t xml:space="preserve"> O prazo de entrega dos materiais é de no máximo </w:t>
      </w:r>
      <w:proofErr w:type="gramStart"/>
      <w:r w:rsidRPr="00E30F6E">
        <w:t>5</w:t>
      </w:r>
      <w:proofErr w:type="gramEnd"/>
      <w:r w:rsidRPr="00E30F6E">
        <w:t xml:space="preserve"> (dias) úteis contados a partir da data de emissão da Nota de Empenho.</w:t>
      </w:r>
    </w:p>
    <w:p w:rsidR="00EA7590" w:rsidRPr="00E30F6E" w:rsidRDefault="00EA7590" w:rsidP="00EA7590">
      <w:pPr>
        <w:jc w:val="both"/>
      </w:pPr>
      <w:r w:rsidRPr="00E30F6E">
        <w:rPr>
          <w:b/>
        </w:rPr>
        <w:t>8.1.2.</w:t>
      </w:r>
      <w:r w:rsidRPr="00E30F6E">
        <w:t xml:space="preserve"> Por prazo de entrega entende-se o prazo considerado até que os materiais sejam descarregados e recebidos no local de entrega fixado pelo CONTRATANTE.</w:t>
      </w:r>
    </w:p>
    <w:p w:rsidR="00EA7590" w:rsidRDefault="00EA7590" w:rsidP="00EA7590">
      <w:pPr>
        <w:jc w:val="both"/>
      </w:pPr>
      <w:r w:rsidRPr="00E30F6E">
        <w:rPr>
          <w:b/>
        </w:rPr>
        <w:t>8.1.3.</w:t>
      </w:r>
      <w:r w:rsidRPr="00E30F6E">
        <w:t xml:space="preserve"> Qualquer alteração do prazo de entrega dependerá de prévia e expressa aprovação, por escrito, do CONTRATANTE.</w:t>
      </w:r>
    </w:p>
    <w:p w:rsidR="00EA7590" w:rsidRDefault="00EA7590" w:rsidP="00EA7590">
      <w:pPr>
        <w:jc w:val="both"/>
      </w:pPr>
    </w:p>
    <w:p w:rsidR="00EA7590" w:rsidRPr="00E30F6E" w:rsidRDefault="00EA7590" w:rsidP="00EA7590">
      <w:pPr>
        <w:jc w:val="both"/>
        <w:rPr>
          <w:b/>
        </w:rPr>
      </w:pPr>
      <w:r w:rsidRPr="00E30F6E">
        <w:rPr>
          <w:b/>
        </w:rPr>
        <w:t>8.2. PRAZO DE GARANTIA</w:t>
      </w:r>
    </w:p>
    <w:p w:rsidR="00EA7590" w:rsidRPr="00E30F6E" w:rsidRDefault="00EA7590" w:rsidP="00EA7590">
      <w:pPr>
        <w:jc w:val="both"/>
      </w:pPr>
      <w:r w:rsidRPr="00E30F6E">
        <w:rPr>
          <w:b/>
        </w:rPr>
        <w:t xml:space="preserve">8.2.1. </w:t>
      </w:r>
      <w:r w:rsidRPr="00E30F6E">
        <w:t>O prazo de validade dos materiais, objeto deste contrato, é de no mínimo 12 (doze) meses, contados a partir do recebimento e atestação definitiva dos materiais pelo CONTRATANTE.</w:t>
      </w:r>
    </w:p>
    <w:p w:rsidR="00EA7590" w:rsidRPr="00E30F6E" w:rsidRDefault="00EA7590" w:rsidP="00EA7590">
      <w:pPr>
        <w:jc w:val="both"/>
        <w:rPr>
          <w:b/>
        </w:rPr>
      </w:pPr>
    </w:p>
    <w:p w:rsidR="00EA7590" w:rsidRPr="00E30F6E" w:rsidRDefault="00EA7590" w:rsidP="00EA7590">
      <w:pPr>
        <w:jc w:val="both"/>
        <w:rPr>
          <w:b/>
        </w:rPr>
      </w:pPr>
      <w:r w:rsidRPr="00E30F6E">
        <w:rPr>
          <w:b/>
        </w:rPr>
        <w:t>8.3.</w:t>
      </w:r>
      <w:r w:rsidRPr="00E30F6E">
        <w:t xml:space="preserve"> </w:t>
      </w:r>
      <w:r w:rsidRPr="00E30F6E">
        <w:rPr>
          <w:b/>
        </w:rPr>
        <w:t>PRAZO DE SUBSTITUIÇÃO DOS MATERIAIS</w:t>
      </w:r>
    </w:p>
    <w:p w:rsidR="00EA7590" w:rsidRPr="00E30F6E" w:rsidRDefault="00EA7590" w:rsidP="00EA7590">
      <w:pPr>
        <w:jc w:val="both"/>
      </w:pPr>
      <w:r w:rsidRPr="00E30F6E">
        <w:rPr>
          <w:b/>
        </w:rPr>
        <w:t xml:space="preserve">8.3.1. </w:t>
      </w:r>
      <w:r w:rsidRPr="00E30F6E">
        <w:t xml:space="preserve">O prazo máximo para a CONTRATADA efetuar a substituição, sem quaisquer ônus para o CONTRATANTE, de todo e qualquer material que durante o período de validade venha a </w:t>
      </w:r>
      <w:r w:rsidRPr="00E30F6E">
        <w:lastRenderedPageBreak/>
        <w:t>apresentar danos em sua composição, bem como em sua embalagem, é de 48 (quarenta e oito) horas, a partir da data da comunicação pelo CONTRATANTE.</w:t>
      </w:r>
    </w:p>
    <w:p w:rsidR="00EA7590" w:rsidRDefault="00EA7590" w:rsidP="00EA7590">
      <w:pPr>
        <w:autoSpaceDE w:val="0"/>
        <w:autoSpaceDN w:val="0"/>
        <w:adjustRightInd w:val="0"/>
        <w:jc w:val="both"/>
        <w:rPr>
          <w:b/>
        </w:rPr>
      </w:pPr>
    </w:p>
    <w:p w:rsidR="001F46E4" w:rsidRDefault="001F46E4" w:rsidP="00EA7590">
      <w:pPr>
        <w:autoSpaceDE w:val="0"/>
        <w:autoSpaceDN w:val="0"/>
        <w:adjustRightInd w:val="0"/>
        <w:jc w:val="both"/>
        <w:rPr>
          <w:b/>
        </w:rPr>
      </w:pPr>
    </w:p>
    <w:p w:rsidR="001F46E4" w:rsidRDefault="001F46E4" w:rsidP="00EA7590">
      <w:pPr>
        <w:autoSpaceDE w:val="0"/>
        <w:autoSpaceDN w:val="0"/>
        <w:adjustRightInd w:val="0"/>
        <w:jc w:val="both"/>
        <w:rPr>
          <w:b/>
        </w:rPr>
      </w:pPr>
    </w:p>
    <w:p w:rsidR="00EA7590" w:rsidRPr="00553129" w:rsidRDefault="00EA7590" w:rsidP="00EA7590">
      <w:pPr>
        <w:autoSpaceDE w:val="0"/>
        <w:autoSpaceDN w:val="0"/>
        <w:adjustRightInd w:val="0"/>
        <w:jc w:val="both"/>
        <w:rPr>
          <w:b/>
        </w:rPr>
      </w:pPr>
      <w:r>
        <w:rPr>
          <w:b/>
        </w:rPr>
        <w:t>9</w:t>
      </w:r>
      <w:r w:rsidRPr="00553129">
        <w:rPr>
          <w:b/>
        </w:rPr>
        <w:t>. OBRIGAÇÕES DA CONTRATADA</w:t>
      </w:r>
    </w:p>
    <w:p w:rsidR="00EA7590" w:rsidRPr="00553129" w:rsidRDefault="00EA7590" w:rsidP="00EA7590">
      <w:pPr>
        <w:autoSpaceDE w:val="0"/>
        <w:autoSpaceDN w:val="0"/>
        <w:adjustRightInd w:val="0"/>
        <w:jc w:val="both"/>
      </w:pPr>
      <w:r>
        <w:rPr>
          <w:b/>
        </w:rPr>
        <w:t>9</w:t>
      </w:r>
      <w:r w:rsidRPr="00553129">
        <w:rPr>
          <w:b/>
        </w:rPr>
        <w:t>.1.</w:t>
      </w:r>
      <w:r w:rsidRPr="00553129">
        <w:t xml:space="preserve"> Fornecer na quantidade requisitada e quando autorizado pelo CONTRATANTE através do </w:t>
      </w:r>
      <w:r w:rsidRPr="00553129">
        <w:rPr>
          <w:b/>
        </w:rPr>
        <w:t>Órgão Gerenciador</w:t>
      </w:r>
      <w:r w:rsidRPr="00553129">
        <w:t>;</w:t>
      </w:r>
    </w:p>
    <w:p w:rsidR="00EA7590" w:rsidRPr="00553129" w:rsidRDefault="00EA7590" w:rsidP="00EA7590">
      <w:pPr>
        <w:autoSpaceDE w:val="0"/>
        <w:autoSpaceDN w:val="0"/>
        <w:adjustRightInd w:val="0"/>
        <w:jc w:val="both"/>
      </w:pPr>
      <w:r>
        <w:rPr>
          <w:b/>
        </w:rPr>
        <w:t>9</w:t>
      </w:r>
      <w:r w:rsidRPr="00553129">
        <w:rPr>
          <w:b/>
        </w:rPr>
        <w:t>.2.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EA7590" w:rsidRPr="00553129" w:rsidRDefault="00EA7590" w:rsidP="00EA7590">
      <w:pPr>
        <w:autoSpaceDE w:val="0"/>
        <w:autoSpaceDN w:val="0"/>
        <w:adjustRightInd w:val="0"/>
        <w:jc w:val="both"/>
      </w:pPr>
      <w:r>
        <w:rPr>
          <w:b/>
        </w:rPr>
        <w:t>9.</w:t>
      </w:r>
      <w:r w:rsidRPr="00553129">
        <w:rPr>
          <w:b/>
        </w:rPr>
        <w:t xml:space="preserve">3. </w:t>
      </w:r>
      <w:r w:rsidRPr="00553129">
        <w:t xml:space="preserve">Que os materiais sejam entregues e descarregados de acordo com o endereço indicado pelo Órgão Gerenciador. </w:t>
      </w:r>
    </w:p>
    <w:p w:rsidR="00EA7590" w:rsidRPr="00553129" w:rsidRDefault="00EA7590" w:rsidP="00EA7590">
      <w:pPr>
        <w:jc w:val="both"/>
      </w:pPr>
      <w:r>
        <w:rPr>
          <w:b/>
        </w:rPr>
        <w:t>9</w:t>
      </w:r>
      <w:r w:rsidRPr="00553129">
        <w:rPr>
          <w:b/>
        </w:rPr>
        <w:t>.4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EA7590" w:rsidRPr="00553129" w:rsidRDefault="00EA7590" w:rsidP="00EA7590">
      <w:pPr>
        <w:jc w:val="both"/>
        <w:rPr>
          <w:b/>
        </w:rPr>
      </w:pPr>
      <w:r>
        <w:rPr>
          <w:b/>
        </w:rPr>
        <w:t>9</w:t>
      </w:r>
      <w:r w:rsidRPr="00553129">
        <w:rPr>
          <w:b/>
        </w:rPr>
        <w:t xml:space="preserve">.5.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EA7590" w:rsidRPr="00553129" w:rsidRDefault="00EA7590" w:rsidP="00EA7590">
      <w:pPr>
        <w:jc w:val="both"/>
      </w:pPr>
      <w:r>
        <w:rPr>
          <w:b/>
        </w:rPr>
        <w:t>9</w:t>
      </w:r>
      <w:r w:rsidRPr="00553129">
        <w:rPr>
          <w:b/>
        </w:rPr>
        <w:t xml:space="preserve">.6.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EA7590" w:rsidRPr="00553129" w:rsidRDefault="00EA7590" w:rsidP="00EA7590">
      <w:pPr>
        <w:jc w:val="both"/>
      </w:pPr>
      <w:r>
        <w:rPr>
          <w:b/>
        </w:rPr>
        <w:t>9</w:t>
      </w:r>
      <w:r w:rsidRPr="00553129">
        <w:rPr>
          <w:b/>
        </w:rPr>
        <w:t>.7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EA7590" w:rsidRPr="00553129" w:rsidRDefault="00EA7590" w:rsidP="00EA7590">
      <w:pPr>
        <w:jc w:val="both"/>
      </w:pPr>
      <w:r>
        <w:rPr>
          <w:b/>
        </w:rPr>
        <w:t>9</w:t>
      </w:r>
      <w:r w:rsidRPr="00553129">
        <w:rPr>
          <w:b/>
        </w:rPr>
        <w:t>.8.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EA7590" w:rsidRDefault="00EA7590" w:rsidP="00EA7590">
      <w:pPr>
        <w:jc w:val="both"/>
        <w:rPr>
          <w:b/>
        </w:rPr>
      </w:pPr>
    </w:p>
    <w:p w:rsidR="00EA7590" w:rsidRPr="00553129" w:rsidRDefault="00EA7590" w:rsidP="00EA7590">
      <w:pPr>
        <w:jc w:val="both"/>
        <w:rPr>
          <w:b/>
        </w:rPr>
      </w:pPr>
      <w:r w:rsidRPr="00553129">
        <w:rPr>
          <w:b/>
        </w:rPr>
        <w:t>1</w:t>
      </w:r>
      <w:r>
        <w:rPr>
          <w:b/>
        </w:rPr>
        <w:t>0</w:t>
      </w:r>
      <w:r w:rsidRPr="00553129">
        <w:rPr>
          <w:b/>
        </w:rPr>
        <w:t>. DAS OBRIGAÇÕES DO CONTRATANTE</w:t>
      </w:r>
    </w:p>
    <w:p w:rsidR="00EA7590" w:rsidRPr="00553129" w:rsidRDefault="00EA7590" w:rsidP="00EA7590">
      <w:pPr>
        <w:jc w:val="both"/>
      </w:pPr>
      <w:r w:rsidRPr="00553129">
        <w:rPr>
          <w:b/>
        </w:rPr>
        <w:t>1</w:t>
      </w:r>
      <w:r>
        <w:rPr>
          <w:b/>
        </w:rPr>
        <w:t>0</w:t>
      </w:r>
      <w:r w:rsidRPr="00553129">
        <w:rPr>
          <w:b/>
        </w:rPr>
        <w:t>.1</w:t>
      </w:r>
      <w:r w:rsidRPr="00553129">
        <w:t xml:space="preserve">. Pagar pontualmente pelo </w:t>
      </w:r>
      <w:r w:rsidRPr="00553129">
        <w:rPr>
          <w:b/>
        </w:rPr>
        <w:t>objeto</w:t>
      </w:r>
      <w:r w:rsidRPr="00553129">
        <w:t>;</w:t>
      </w:r>
    </w:p>
    <w:p w:rsidR="00EA7590" w:rsidRPr="00553129" w:rsidRDefault="00EA7590" w:rsidP="00EA7590">
      <w:pPr>
        <w:jc w:val="both"/>
      </w:pPr>
      <w:r w:rsidRPr="00553129">
        <w:rPr>
          <w:b/>
        </w:rPr>
        <w:t>1</w:t>
      </w:r>
      <w:r>
        <w:rPr>
          <w:b/>
        </w:rPr>
        <w:t>0</w:t>
      </w:r>
      <w:r w:rsidRPr="00553129">
        <w:rPr>
          <w:b/>
        </w:rPr>
        <w:t>.2</w:t>
      </w:r>
      <w:r w:rsidRPr="00553129">
        <w:t>. Comunicar à CONTRATADA, por escrito e em tempo hábil quaisquer instruções ou alterações a serem adotadas sobre assuntos relacionados a este Contrato;</w:t>
      </w:r>
    </w:p>
    <w:p w:rsidR="00EA7590" w:rsidRPr="00553129" w:rsidRDefault="00EA7590" w:rsidP="00EA7590">
      <w:pPr>
        <w:jc w:val="both"/>
      </w:pPr>
      <w:r w:rsidRPr="00553129">
        <w:rPr>
          <w:b/>
        </w:rPr>
        <w:t>1</w:t>
      </w:r>
      <w:r>
        <w:rPr>
          <w:b/>
        </w:rPr>
        <w:t>0</w:t>
      </w:r>
      <w:r w:rsidRPr="00553129">
        <w:rPr>
          <w:b/>
        </w:rPr>
        <w:t>.3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EA7590" w:rsidRPr="00553129" w:rsidRDefault="00EA7590" w:rsidP="00EA7590">
      <w:pPr>
        <w:jc w:val="both"/>
      </w:pPr>
      <w:r w:rsidRPr="00553129">
        <w:rPr>
          <w:b/>
        </w:rPr>
        <w:t>1</w:t>
      </w:r>
      <w:r>
        <w:rPr>
          <w:b/>
        </w:rPr>
        <w:t>0</w:t>
      </w:r>
      <w:r w:rsidRPr="00553129">
        <w:rPr>
          <w:b/>
        </w:rPr>
        <w:t>.4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EA7590" w:rsidRPr="00553129" w:rsidRDefault="00EA7590" w:rsidP="00EA7590">
      <w:pPr>
        <w:jc w:val="both"/>
      </w:pPr>
      <w:r w:rsidRPr="00553129">
        <w:rPr>
          <w:b/>
        </w:rPr>
        <w:t>1</w:t>
      </w:r>
      <w:r>
        <w:rPr>
          <w:b/>
        </w:rPr>
        <w:t>0</w:t>
      </w:r>
      <w:r w:rsidRPr="00553129">
        <w:rPr>
          <w:b/>
        </w:rPr>
        <w:t>.5</w:t>
      </w:r>
      <w:r w:rsidRPr="00553129">
        <w:t>. Fiscalizar e acompanhar a execução do objeto do contrato, sem que com isso venha excluir ou reduzir a responsabilidade da CONTRATADA;</w:t>
      </w:r>
    </w:p>
    <w:p w:rsidR="00EA7590" w:rsidRPr="00553129" w:rsidRDefault="00EA7590" w:rsidP="00EA7590">
      <w:pPr>
        <w:jc w:val="both"/>
      </w:pPr>
      <w:r w:rsidRPr="00553129">
        <w:rPr>
          <w:b/>
        </w:rPr>
        <w:t>1</w:t>
      </w:r>
      <w:r>
        <w:rPr>
          <w:b/>
        </w:rPr>
        <w:t>0</w:t>
      </w:r>
      <w:r w:rsidRPr="00553129">
        <w:rPr>
          <w:b/>
        </w:rPr>
        <w:t>.6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EA7590" w:rsidRPr="00553129" w:rsidRDefault="00EA7590" w:rsidP="00EA7590">
      <w:pPr>
        <w:jc w:val="both"/>
        <w:rPr>
          <w:rFonts w:eastAsia="Batang"/>
        </w:rPr>
      </w:pPr>
      <w:r w:rsidRPr="00553129">
        <w:rPr>
          <w:rFonts w:eastAsia="Batang"/>
          <w:b/>
        </w:rPr>
        <w:t>1</w:t>
      </w:r>
      <w:r>
        <w:rPr>
          <w:rFonts w:eastAsia="Batang"/>
          <w:b/>
        </w:rPr>
        <w:t>0</w:t>
      </w:r>
      <w:r w:rsidRPr="00553129">
        <w:rPr>
          <w:rFonts w:eastAsia="Batang"/>
          <w:b/>
        </w:rPr>
        <w:t>.7.</w:t>
      </w:r>
      <w:r w:rsidRPr="00553129">
        <w:rPr>
          <w:rFonts w:eastAsia="Batang"/>
        </w:rPr>
        <w:t xml:space="preserve"> Ficará a cargo</w:t>
      </w:r>
      <w:r>
        <w:rPr>
          <w:rFonts w:eastAsia="Batang"/>
        </w:rPr>
        <w:t xml:space="preserve"> </w:t>
      </w:r>
      <w:r w:rsidR="00D327F3">
        <w:rPr>
          <w:rFonts w:eastAsia="Batang"/>
        </w:rPr>
        <w:t xml:space="preserve">do </w:t>
      </w:r>
      <w:r w:rsidR="00D327F3" w:rsidRPr="00DD0B60">
        <w:rPr>
          <w:b/>
        </w:rPr>
        <w:t>Setor de Planejamento Controle de Insumos Operacionais</w:t>
      </w:r>
      <w:r w:rsidRPr="00553129">
        <w:t>,</w:t>
      </w:r>
      <w:r w:rsidRPr="00553129">
        <w:rPr>
          <w:b/>
        </w:rPr>
        <w:t xml:space="preserve"> </w:t>
      </w:r>
      <w:r w:rsidRPr="00553129">
        <w:rPr>
          <w:rFonts w:eastAsia="Batang"/>
        </w:rPr>
        <w:t>a fiscalização e o acompanhamento da execução de todas as fases e etapas das entregas do material.</w:t>
      </w:r>
    </w:p>
    <w:p w:rsidR="00EA7590" w:rsidRDefault="00EA7590" w:rsidP="00EA7590">
      <w:pPr>
        <w:jc w:val="both"/>
        <w:rPr>
          <w:rFonts w:eastAsia="Batang"/>
        </w:rPr>
      </w:pPr>
      <w:r w:rsidRPr="00553129">
        <w:rPr>
          <w:rFonts w:eastAsia="Batang"/>
          <w:b/>
        </w:rPr>
        <w:t>1</w:t>
      </w:r>
      <w:r>
        <w:rPr>
          <w:rFonts w:eastAsia="Batang"/>
          <w:b/>
        </w:rPr>
        <w:t>0</w:t>
      </w:r>
      <w:r w:rsidRPr="00553129">
        <w:rPr>
          <w:rFonts w:eastAsia="Batang"/>
          <w:b/>
        </w:rPr>
        <w:t xml:space="preserve">.8.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A7590" w:rsidRPr="00A42E8B" w:rsidRDefault="00EA7590" w:rsidP="00EA7590">
      <w:pPr>
        <w:jc w:val="both"/>
        <w:rPr>
          <w:sz w:val="16"/>
          <w:szCs w:val="16"/>
        </w:rPr>
      </w:pPr>
    </w:p>
    <w:p w:rsidR="00EA7590" w:rsidRPr="00420A7B" w:rsidRDefault="00EA7590" w:rsidP="00EA7590">
      <w:pPr>
        <w:jc w:val="both"/>
        <w:rPr>
          <w:b/>
        </w:rPr>
      </w:pPr>
      <w:r>
        <w:rPr>
          <w:b/>
        </w:rPr>
        <w:t>11. DA EXECUÇÃO E DA FISCALIZAÇÃO</w:t>
      </w:r>
    </w:p>
    <w:p w:rsidR="00EA7590" w:rsidRPr="00553129" w:rsidRDefault="00EA7590" w:rsidP="00EA7590">
      <w:pPr>
        <w:jc w:val="both"/>
        <w:rPr>
          <w:bCs/>
        </w:rPr>
      </w:pPr>
      <w:r>
        <w:rPr>
          <w:b/>
          <w:bCs/>
        </w:rPr>
        <w:t>11</w:t>
      </w:r>
      <w:r w:rsidRPr="00553129">
        <w:rPr>
          <w:b/>
          <w:bCs/>
        </w:rPr>
        <w:t>.1.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.2.</w:t>
      </w:r>
      <w:r w:rsidRPr="00553129">
        <w:rPr>
          <w:bCs/>
          <w:sz w:val="24"/>
          <w:szCs w:val="24"/>
        </w:rPr>
        <w:t xml:space="preserve"> A CONTRATADA declara aceitar, integralmente, todos os métodos e processos de inspeção, verificação e controle a serem adotados pelo CONTRATANTE, obrigando-se a fornecer </w:t>
      </w:r>
      <w:r w:rsidRPr="00553129">
        <w:rPr>
          <w:bCs/>
          <w:sz w:val="24"/>
          <w:szCs w:val="24"/>
        </w:rPr>
        <w:lastRenderedPageBreak/>
        <w:t>todos os dados, elementos, explicações, esclarecimentos e comunicações indispensáveis ao desempenho de suas atividades.</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.5.</w:t>
      </w:r>
      <w:r w:rsidRPr="00553129">
        <w:rPr>
          <w:bCs/>
          <w:sz w:val="24"/>
          <w:szCs w:val="24"/>
        </w:rPr>
        <w:t xml:space="preserve"> A CONTRATADA deverá manter preposto, aceito pelo CONTRATANTE para representá-lo na execução do contrato.</w:t>
      </w:r>
    </w:p>
    <w:p w:rsidR="00EA7590" w:rsidRPr="00553129" w:rsidRDefault="00EA7590" w:rsidP="00EA7590">
      <w:pPr>
        <w:jc w:val="both"/>
        <w:rPr>
          <w:rFonts w:eastAsia="Batang"/>
        </w:rPr>
      </w:pPr>
      <w:r>
        <w:rPr>
          <w:rFonts w:eastAsia="Batang"/>
          <w:b/>
        </w:rPr>
        <w:t>11</w:t>
      </w:r>
      <w:r w:rsidRPr="00553129">
        <w:rPr>
          <w:rFonts w:eastAsia="Batang"/>
          <w:b/>
        </w:rPr>
        <w:t>.6.</w:t>
      </w:r>
      <w:r w:rsidRPr="00553129">
        <w:rPr>
          <w:rFonts w:eastAsia="Batang"/>
        </w:rPr>
        <w:t xml:space="preserve"> Ficará a cargo </w:t>
      </w:r>
      <w:r w:rsidR="00D327F3">
        <w:rPr>
          <w:rFonts w:eastAsia="Batang"/>
        </w:rPr>
        <w:t xml:space="preserve">do </w:t>
      </w:r>
      <w:r w:rsidR="00D327F3" w:rsidRPr="00DD0B60">
        <w:rPr>
          <w:b/>
        </w:rPr>
        <w:t>Setor de Planejamento Controle de Insumos Operacionais</w:t>
      </w:r>
      <w:r w:rsidRPr="00553129">
        <w:t>,</w:t>
      </w:r>
      <w:r w:rsidRPr="00553129">
        <w:rPr>
          <w:b/>
        </w:rPr>
        <w:t xml:space="preserve"> </w:t>
      </w:r>
      <w:r w:rsidRPr="00553129">
        <w:rPr>
          <w:rFonts w:eastAsia="Batang"/>
        </w:rPr>
        <w:t>a fiscalização e o acompanhamento da execução de todas as fases e etapas das entregas do material.</w:t>
      </w:r>
    </w:p>
    <w:p w:rsidR="00EA7590" w:rsidRPr="00553129" w:rsidRDefault="00EA7590" w:rsidP="00EA7590">
      <w:pPr>
        <w:jc w:val="both"/>
        <w:rPr>
          <w:rFonts w:eastAsia="Batang"/>
        </w:rPr>
      </w:pPr>
      <w:r>
        <w:rPr>
          <w:rFonts w:eastAsia="Batang"/>
          <w:b/>
        </w:rPr>
        <w:t>11</w:t>
      </w:r>
      <w:r w:rsidRPr="00553129">
        <w:rPr>
          <w:rFonts w:eastAsia="Batang"/>
          <w:b/>
        </w:rPr>
        <w:t xml:space="preserve">.7.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EA7590" w:rsidRPr="00FA73CF" w:rsidRDefault="00EA7590" w:rsidP="00EA7590">
      <w:pPr>
        <w:jc w:val="both"/>
        <w:rPr>
          <w:sz w:val="16"/>
          <w:szCs w:val="16"/>
        </w:rPr>
      </w:pPr>
    </w:p>
    <w:p w:rsidR="00EA7590" w:rsidRPr="003B3C21" w:rsidRDefault="00EA7590" w:rsidP="00EA7590">
      <w:pPr>
        <w:jc w:val="both"/>
        <w:rPr>
          <w:b/>
        </w:rPr>
      </w:pPr>
      <w:r>
        <w:rPr>
          <w:b/>
        </w:rPr>
        <w:t>12</w:t>
      </w:r>
      <w:r w:rsidRPr="003B3C21">
        <w:rPr>
          <w:b/>
        </w:rPr>
        <w:t xml:space="preserve">. </w:t>
      </w:r>
      <w:r>
        <w:rPr>
          <w:b/>
        </w:rPr>
        <w:t xml:space="preserve">DAS </w:t>
      </w:r>
      <w:r w:rsidRPr="003B3C21">
        <w:rPr>
          <w:b/>
        </w:rPr>
        <w:t>CONDIÇÕES DE PAGAMENTO</w:t>
      </w:r>
    </w:p>
    <w:p w:rsidR="00EA7590" w:rsidRPr="00F8216E" w:rsidRDefault="00EA7590" w:rsidP="00EA7590">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EA7590" w:rsidRPr="00F8216E" w:rsidRDefault="00EA7590" w:rsidP="00EA7590">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EA7590" w:rsidRPr="00F8216E" w:rsidRDefault="00EA7590" w:rsidP="00EA7590">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EA7590" w:rsidRPr="00F8216E" w:rsidRDefault="00EA7590" w:rsidP="00EA7590">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EA7590" w:rsidRDefault="00EA7590" w:rsidP="00EA7590">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EA7590" w:rsidRDefault="00EA7590" w:rsidP="00EA7590">
      <w:pPr>
        <w:pStyle w:val="Corpodetexto"/>
        <w:spacing w:after="0"/>
        <w:jc w:val="both"/>
        <w:rPr>
          <w:b/>
        </w:rPr>
      </w:pPr>
    </w:p>
    <w:p w:rsidR="00EA7590" w:rsidRPr="007F5205" w:rsidRDefault="00EA7590" w:rsidP="00EA7590">
      <w:pPr>
        <w:pStyle w:val="Corpodetexto"/>
        <w:spacing w:after="0"/>
        <w:rPr>
          <w:b/>
        </w:rPr>
      </w:pPr>
      <w:r w:rsidRPr="007F5205">
        <w:rPr>
          <w:b/>
        </w:rPr>
        <w:t>1</w:t>
      </w:r>
      <w:r>
        <w:rPr>
          <w:b/>
        </w:rPr>
        <w:t>3</w:t>
      </w:r>
      <w:r w:rsidRPr="007F5205">
        <w:rPr>
          <w:b/>
        </w:rPr>
        <w:t>. DO RECEBIMENTO DO OBJETO</w:t>
      </w:r>
    </w:p>
    <w:p w:rsidR="00EA7590" w:rsidRPr="007F5205" w:rsidRDefault="00EA7590" w:rsidP="00EA7590">
      <w:pPr>
        <w:pStyle w:val="Corpodetexto"/>
        <w:spacing w:after="0"/>
      </w:pPr>
      <w:r w:rsidRPr="007F5205">
        <w:rPr>
          <w:b/>
        </w:rPr>
        <w:t>1</w:t>
      </w:r>
      <w:r>
        <w:rPr>
          <w:b/>
        </w:rPr>
        <w:t>3</w:t>
      </w:r>
      <w:r w:rsidRPr="007F5205">
        <w:rPr>
          <w:b/>
        </w:rPr>
        <w:t>.1.</w:t>
      </w:r>
      <w:r w:rsidRPr="007F5205">
        <w:t xml:space="preserve"> O </w:t>
      </w:r>
      <w:r w:rsidRPr="007F5205">
        <w:rPr>
          <w:b/>
        </w:rPr>
        <w:t>recebimento provisório</w:t>
      </w:r>
      <w:r w:rsidRPr="007F5205">
        <w:t xml:space="preserve"> da prestação do serviço</w:t>
      </w:r>
      <w:proofErr w:type="gramStart"/>
      <w:r w:rsidRPr="007F5205">
        <w:t xml:space="preserve">  </w:t>
      </w:r>
      <w:proofErr w:type="gramEnd"/>
      <w:r w:rsidRPr="007F5205">
        <w:t xml:space="preserve">não configura o aceite. Executado o contrato, o seu objeto será recebido na forma prevista no </w:t>
      </w:r>
      <w:r w:rsidRPr="007F5205">
        <w:rPr>
          <w:b/>
        </w:rPr>
        <w:t>artigo 73, inciso II, alínea “b”, da lei 8.6666/93</w:t>
      </w:r>
      <w:r w:rsidRPr="007F5205">
        <w:t>, após conferência quantitativa e qualitativa devidamente atestada na Nota Fiscal correspondente não excluindo a responsabilidade civil a ele relativa, nem a ético-profissional.</w:t>
      </w:r>
    </w:p>
    <w:p w:rsidR="00EA7590" w:rsidRPr="007F5205" w:rsidRDefault="00EA7590" w:rsidP="00EA7590">
      <w:pPr>
        <w:pStyle w:val="Corpodetexto"/>
        <w:spacing w:after="0"/>
        <w:rPr>
          <w:b/>
        </w:rPr>
      </w:pPr>
      <w:r w:rsidRPr="007F5205">
        <w:rPr>
          <w:b/>
        </w:rPr>
        <w:t>1</w:t>
      </w:r>
      <w:r>
        <w:rPr>
          <w:b/>
        </w:rPr>
        <w:t>3</w:t>
      </w:r>
      <w:r w:rsidRPr="007F5205">
        <w:rPr>
          <w:b/>
        </w:rPr>
        <w:t xml:space="preserve">.2. </w:t>
      </w:r>
      <w:r w:rsidRPr="007F5205">
        <w:t>A empresa ficará obrigada a trocar às suas expensas o material que vier a ser recusado, ficando ciente de que o ato do recebimento provisório não importa sua aceitação</w:t>
      </w:r>
      <w:r w:rsidRPr="007F5205">
        <w:rPr>
          <w:b/>
        </w:rPr>
        <w:t>.</w:t>
      </w:r>
    </w:p>
    <w:p w:rsidR="00EA7590" w:rsidRPr="007F5205" w:rsidRDefault="00EA7590" w:rsidP="00EA7590">
      <w:pPr>
        <w:jc w:val="both"/>
      </w:pPr>
      <w:r w:rsidRPr="007F5205">
        <w:rPr>
          <w:b/>
        </w:rPr>
        <w:t>1</w:t>
      </w:r>
      <w:r>
        <w:rPr>
          <w:b/>
        </w:rPr>
        <w:t>3</w:t>
      </w:r>
      <w:r w:rsidRPr="007F5205">
        <w:rPr>
          <w:b/>
        </w:rPr>
        <w:t xml:space="preserve">.3. </w:t>
      </w:r>
      <w:r w:rsidRPr="007F5205">
        <w:t xml:space="preserve">Ocorrendo atraso injustificado no fornecimento do </w:t>
      </w:r>
      <w:r w:rsidRPr="007F5205">
        <w:rPr>
          <w:b/>
        </w:rPr>
        <w:t>objeto</w:t>
      </w:r>
      <w:r w:rsidRPr="007F5205">
        <w:t xml:space="preserve">, por culpa do fornecedor, ser-lhe-á aplicada multa moratória de </w:t>
      </w:r>
      <w:r w:rsidRPr="007F5205">
        <w:rPr>
          <w:b/>
        </w:rPr>
        <w:t xml:space="preserve">1% (um por cento), </w:t>
      </w:r>
      <w:r w:rsidRPr="007F5205">
        <w:t>por dia útil, sobre o valor da prestação em atraso, constituindo-se em mora independente de notificação ou interpelação.</w:t>
      </w:r>
    </w:p>
    <w:p w:rsidR="00606E35" w:rsidRDefault="00606E35" w:rsidP="00EA7590">
      <w:pPr>
        <w:jc w:val="both"/>
        <w:rPr>
          <w:b/>
        </w:rPr>
      </w:pPr>
    </w:p>
    <w:p w:rsidR="00EA7590" w:rsidRPr="003B3C21" w:rsidRDefault="00EA7590" w:rsidP="00EA7590">
      <w:pPr>
        <w:jc w:val="both"/>
        <w:rPr>
          <w:b/>
        </w:rPr>
      </w:pPr>
      <w:r>
        <w:rPr>
          <w:b/>
        </w:rPr>
        <w:t>14</w:t>
      </w:r>
      <w:r w:rsidRPr="003B3C21">
        <w:rPr>
          <w:b/>
        </w:rPr>
        <w:t>. CRITÉRIO DE ACEITABILIDADE DE PREÇO:</w:t>
      </w:r>
    </w:p>
    <w:p w:rsidR="00EA7590" w:rsidRPr="003B3C21" w:rsidRDefault="00EA7590" w:rsidP="00EA7590">
      <w:pPr>
        <w:jc w:val="both"/>
      </w:pPr>
      <w:r>
        <w:rPr>
          <w:b/>
        </w:rPr>
        <w:t>14</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A7590" w:rsidRPr="000A3351" w:rsidRDefault="00EA7590" w:rsidP="00EA7590">
      <w:pPr>
        <w:jc w:val="both"/>
        <w:rPr>
          <w:sz w:val="16"/>
          <w:szCs w:val="16"/>
        </w:rPr>
      </w:pPr>
    </w:p>
    <w:p w:rsidR="00EA7590" w:rsidRPr="003B3C21" w:rsidRDefault="00EA7590" w:rsidP="00EA7590">
      <w:pPr>
        <w:jc w:val="both"/>
        <w:rPr>
          <w:b/>
        </w:rPr>
      </w:pPr>
      <w:r>
        <w:rPr>
          <w:b/>
        </w:rPr>
        <w:t>15</w:t>
      </w:r>
      <w:r w:rsidRPr="003B3C21">
        <w:rPr>
          <w:b/>
        </w:rPr>
        <w:t>. CRITÉRIO DE JULGAMENTO:</w:t>
      </w:r>
    </w:p>
    <w:p w:rsidR="00EA7590" w:rsidRPr="003B3C21" w:rsidRDefault="00EA7590" w:rsidP="00EA7590">
      <w:pPr>
        <w:jc w:val="both"/>
      </w:pPr>
      <w:r>
        <w:rPr>
          <w:b/>
        </w:rPr>
        <w:t>15</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EA7590" w:rsidRPr="000A3351" w:rsidRDefault="00EA7590" w:rsidP="00EA7590">
      <w:pPr>
        <w:autoSpaceDE w:val="0"/>
        <w:autoSpaceDN w:val="0"/>
        <w:adjustRightInd w:val="0"/>
        <w:jc w:val="both"/>
        <w:rPr>
          <w:sz w:val="16"/>
          <w:szCs w:val="16"/>
        </w:rPr>
      </w:pPr>
    </w:p>
    <w:p w:rsidR="00EA7590" w:rsidRPr="00913FA4" w:rsidRDefault="00EA7590" w:rsidP="00EA7590">
      <w:pPr>
        <w:autoSpaceDE w:val="0"/>
        <w:autoSpaceDN w:val="0"/>
        <w:adjustRightInd w:val="0"/>
        <w:jc w:val="both"/>
        <w:rPr>
          <w:b/>
        </w:rPr>
      </w:pPr>
      <w:r>
        <w:rPr>
          <w:b/>
        </w:rPr>
        <w:t>16</w:t>
      </w:r>
      <w:r w:rsidRPr="00913FA4">
        <w:rPr>
          <w:b/>
        </w:rPr>
        <w:t xml:space="preserve">. SUBCONTRATAÇÃO </w:t>
      </w:r>
    </w:p>
    <w:p w:rsidR="00EA7590" w:rsidRDefault="00EA7590" w:rsidP="00EA7590">
      <w:pPr>
        <w:autoSpaceDE w:val="0"/>
        <w:autoSpaceDN w:val="0"/>
        <w:adjustRightInd w:val="0"/>
        <w:jc w:val="both"/>
        <w:rPr>
          <w:b/>
        </w:rPr>
      </w:pPr>
      <w:r>
        <w:rPr>
          <w:b/>
        </w:rPr>
        <w:t>16</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EA7590" w:rsidRDefault="00EA7590" w:rsidP="00EA7590">
      <w:pPr>
        <w:autoSpaceDE w:val="0"/>
        <w:autoSpaceDN w:val="0"/>
        <w:adjustRightInd w:val="0"/>
        <w:jc w:val="both"/>
        <w:rPr>
          <w:b/>
        </w:rPr>
      </w:pPr>
    </w:p>
    <w:p w:rsidR="00EA7590" w:rsidRPr="006C727C" w:rsidRDefault="00EA7590" w:rsidP="00EA7590">
      <w:pPr>
        <w:jc w:val="both"/>
      </w:pPr>
      <w:r w:rsidRPr="006C727C">
        <w:rPr>
          <w:b/>
        </w:rPr>
        <w:t>1</w:t>
      </w:r>
      <w:r>
        <w:rPr>
          <w:b/>
        </w:rPr>
        <w:t>7</w:t>
      </w:r>
      <w:r w:rsidRPr="006C727C">
        <w:rPr>
          <w:b/>
        </w:rPr>
        <w:t>. DAS SANÇÕES</w:t>
      </w:r>
    </w:p>
    <w:p w:rsidR="00EA7590" w:rsidRPr="006C727C" w:rsidRDefault="00EA7590" w:rsidP="00EA7590">
      <w:pPr>
        <w:pStyle w:val="Corpodetexto"/>
        <w:spacing w:after="0"/>
        <w:jc w:val="both"/>
      </w:pPr>
      <w:r w:rsidRPr="006C727C">
        <w:rPr>
          <w:b/>
        </w:rPr>
        <w:t>1</w:t>
      </w:r>
      <w:r>
        <w:rPr>
          <w:b/>
        </w:rPr>
        <w:t>7</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EA7590" w:rsidRPr="006C727C" w:rsidRDefault="00EA7590" w:rsidP="00EA7590">
      <w:pPr>
        <w:pStyle w:val="Corpodetexto"/>
        <w:spacing w:after="0"/>
        <w:jc w:val="both"/>
        <w:rPr>
          <w:b/>
          <w:u w:val="single"/>
        </w:rPr>
      </w:pPr>
      <w:r w:rsidRPr="006C727C">
        <w:rPr>
          <w:b/>
        </w:rPr>
        <w:t>1</w:t>
      </w:r>
      <w:r>
        <w:rPr>
          <w:b/>
        </w:rPr>
        <w:t>7</w:t>
      </w:r>
      <w:r w:rsidRPr="006C727C">
        <w:rPr>
          <w:b/>
        </w:rPr>
        <w:t xml:space="preserve">.1.1. </w:t>
      </w:r>
      <w:r w:rsidRPr="006C727C">
        <w:t>Convocado dentro do prazo de validade da sua proposta,</w:t>
      </w:r>
      <w:r w:rsidRPr="006C727C">
        <w:rPr>
          <w:b/>
        </w:rPr>
        <w:t xml:space="preserve"> </w:t>
      </w:r>
      <w:r w:rsidRPr="006C727C">
        <w:t>não assinar o contrato;</w:t>
      </w:r>
    </w:p>
    <w:p w:rsidR="00EA7590" w:rsidRPr="006C727C" w:rsidRDefault="00EA7590" w:rsidP="00EA7590">
      <w:pPr>
        <w:pStyle w:val="Corpodetexto"/>
        <w:spacing w:after="0"/>
        <w:jc w:val="both"/>
      </w:pPr>
      <w:r w:rsidRPr="006C727C">
        <w:rPr>
          <w:b/>
        </w:rPr>
        <w:t>1</w:t>
      </w:r>
      <w:r>
        <w:rPr>
          <w:b/>
        </w:rPr>
        <w:t>7</w:t>
      </w:r>
      <w:r w:rsidRPr="006C727C">
        <w:rPr>
          <w:b/>
        </w:rPr>
        <w:t xml:space="preserve">.1.2. </w:t>
      </w:r>
      <w:r w:rsidRPr="006C727C">
        <w:t>Deixar de entregar ou apresentar documentação falsa exigida no certame;</w:t>
      </w:r>
    </w:p>
    <w:p w:rsidR="00EA7590" w:rsidRPr="006C727C" w:rsidRDefault="00EA7590" w:rsidP="00EA7590">
      <w:pPr>
        <w:pStyle w:val="Corpodetexto"/>
        <w:spacing w:after="0"/>
        <w:jc w:val="both"/>
      </w:pPr>
      <w:r w:rsidRPr="006C727C">
        <w:rPr>
          <w:b/>
        </w:rPr>
        <w:t>1</w:t>
      </w:r>
      <w:r>
        <w:rPr>
          <w:b/>
        </w:rPr>
        <w:t>7</w:t>
      </w:r>
      <w:r w:rsidRPr="006C727C">
        <w:rPr>
          <w:b/>
        </w:rPr>
        <w:t xml:space="preserve">.1.3. </w:t>
      </w:r>
      <w:r w:rsidRPr="006C727C">
        <w:t>Ensejar retardamento da execução do objeto;</w:t>
      </w:r>
    </w:p>
    <w:p w:rsidR="00EA7590" w:rsidRPr="006C727C" w:rsidRDefault="00EA7590" w:rsidP="00EA7590">
      <w:pPr>
        <w:pStyle w:val="Corpodetexto"/>
        <w:spacing w:after="0"/>
        <w:jc w:val="both"/>
      </w:pPr>
      <w:r w:rsidRPr="006C727C">
        <w:rPr>
          <w:b/>
        </w:rPr>
        <w:t>1</w:t>
      </w:r>
      <w:r>
        <w:rPr>
          <w:b/>
        </w:rPr>
        <w:t>7</w:t>
      </w:r>
      <w:r w:rsidRPr="006C727C">
        <w:rPr>
          <w:b/>
        </w:rPr>
        <w:t xml:space="preserve">.1.4. </w:t>
      </w:r>
      <w:r w:rsidRPr="006C727C">
        <w:t>Não mantiver a proposta;</w:t>
      </w:r>
    </w:p>
    <w:p w:rsidR="00EA7590" w:rsidRPr="006C727C" w:rsidRDefault="00EA7590" w:rsidP="00EA7590">
      <w:pPr>
        <w:pStyle w:val="Corpodetexto"/>
        <w:spacing w:after="0"/>
        <w:jc w:val="both"/>
        <w:rPr>
          <w:b/>
        </w:rPr>
      </w:pPr>
      <w:r w:rsidRPr="006C727C">
        <w:rPr>
          <w:b/>
        </w:rPr>
        <w:t>1</w:t>
      </w:r>
      <w:r>
        <w:rPr>
          <w:b/>
        </w:rPr>
        <w:t>7</w:t>
      </w:r>
      <w:r w:rsidRPr="006C727C">
        <w:rPr>
          <w:b/>
        </w:rPr>
        <w:t xml:space="preserve">.1.5. </w:t>
      </w:r>
      <w:r w:rsidRPr="006C727C">
        <w:t>Falhar ou fraudar na execução do contrato;</w:t>
      </w:r>
    </w:p>
    <w:p w:rsidR="00EA7590" w:rsidRPr="006C727C" w:rsidRDefault="00EA7590" w:rsidP="00EA7590">
      <w:pPr>
        <w:pStyle w:val="Corpodetexto"/>
        <w:spacing w:after="0"/>
        <w:jc w:val="both"/>
      </w:pPr>
      <w:r w:rsidRPr="006C727C">
        <w:rPr>
          <w:b/>
        </w:rPr>
        <w:t>1</w:t>
      </w:r>
      <w:r>
        <w:rPr>
          <w:b/>
        </w:rPr>
        <w:t>7</w:t>
      </w:r>
      <w:r w:rsidRPr="006C727C">
        <w:rPr>
          <w:b/>
        </w:rPr>
        <w:t xml:space="preserve">.1.6. </w:t>
      </w:r>
      <w:r w:rsidRPr="006C727C">
        <w:t>Comportar-se de modo inidôneo;</w:t>
      </w:r>
    </w:p>
    <w:p w:rsidR="00EA7590" w:rsidRPr="006C727C" w:rsidRDefault="00EA7590" w:rsidP="00EA7590">
      <w:pPr>
        <w:pStyle w:val="Corpodetexto"/>
        <w:spacing w:after="0"/>
        <w:jc w:val="both"/>
        <w:rPr>
          <w:b/>
        </w:rPr>
      </w:pPr>
      <w:r w:rsidRPr="006C727C">
        <w:rPr>
          <w:b/>
        </w:rPr>
        <w:t>1</w:t>
      </w:r>
      <w:r>
        <w:rPr>
          <w:b/>
        </w:rPr>
        <w:t>7</w:t>
      </w:r>
      <w:r w:rsidRPr="006C727C">
        <w:rPr>
          <w:b/>
        </w:rPr>
        <w:t xml:space="preserve">.1.7. </w:t>
      </w:r>
      <w:r w:rsidRPr="006C727C">
        <w:t>Cometer fraude fiscal.</w:t>
      </w:r>
    </w:p>
    <w:p w:rsidR="00EA7590" w:rsidRPr="006C727C" w:rsidRDefault="00EA7590" w:rsidP="00EA7590">
      <w:pPr>
        <w:pStyle w:val="Corpodetexto"/>
        <w:spacing w:after="0"/>
        <w:jc w:val="both"/>
      </w:pPr>
      <w:r w:rsidRPr="006C727C">
        <w:rPr>
          <w:b/>
        </w:rPr>
        <w:t>1</w:t>
      </w:r>
      <w:r>
        <w:rPr>
          <w:b/>
        </w:rPr>
        <w:t>7</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EA7590" w:rsidRPr="006C727C" w:rsidRDefault="00EA7590" w:rsidP="00EA7590">
      <w:pPr>
        <w:jc w:val="both"/>
      </w:pPr>
      <w:r w:rsidRPr="006C727C">
        <w:rPr>
          <w:b/>
        </w:rPr>
        <w:t>1</w:t>
      </w:r>
      <w:r>
        <w:rPr>
          <w:b/>
        </w:rPr>
        <w:t>7</w:t>
      </w:r>
      <w:r w:rsidRPr="006C727C">
        <w:rPr>
          <w:b/>
        </w:rPr>
        <w:t>.2.1.</w:t>
      </w:r>
      <w:r w:rsidRPr="006C727C">
        <w:t xml:space="preserve"> Advertência, nas hipóteses de execução irregular de que não resulte prejuízo;</w:t>
      </w:r>
    </w:p>
    <w:p w:rsidR="00EA7590" w:rsidRPr="006C727C" w:rsidRDefault="00EA7590" w:rsidP="00EA7590">
      <w:pPr>
        <w:jc w:val="both"/>
      </w:pPr>
      <w:r w:rsidRPr="006C727C">
        <w:rPr>
          <w:b/>
        </w:rPr>
        <w:t>1</w:t>
      </w:r>
      <w:r>
        <w:rPr>
          <w:b/>
        </w:rPr>
        <w:t>7</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EA7590" w:rsidRPr="006C727C" w:rsidRDefault="00EA7590" w:rsidP="00EA7590">
      <w:pPr>
        <w:pStyle w:val="Corpodetexto"/>
        <w:spacing w:after="0"/>
        <w:jc w:val="both"/>
      </w:pPr>
      <w:r w:rsidRPr="006C727C">
        <w:rPr>
          <w:b/>
        </w:rPr>
        <w:t>1</w:t>
      </w:r>
      <w:r>
        <w:rPr>
          <w:b/>
        </w:rPr>
        <w:t>7</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EA7590" w:rsidRPr="006C727C" w:rsidRDefault="00EA7590" w:rsidP="00EA7590">
      <w:pPr>
        <w:pStyle w:val="Corpodetexto"/>
        <w:spacing w:after="0"/>
        <w:jc w:val="both"/>
        <w:rPr>
          <w:b/>
        </w:rPr>
      </w:pPr>
      <w:r w:rsidRPr="006C727C">
        <w:rPr>
          <w:b/>
        </w:rPr>
        <w:t>1</w:t>
      </w:r>
      <w:r>
        <w:rPr>
          <w:b/>
        </w:rPr>
        <w:t>7</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EA7590" w:rsidRPr="006C727C" w:rsidRDefault="00EA7590" w:rsidP="00EA7590">
      <w:pPr>
        <w:jc w:val="both"/>
        <w:rPr>
          <w:b/>
        </w:rPr>
      </w:pPr>
      <w:r w:rsidRPr="006C727C">
        <w:rPr>
          <w:b/>
        </w:rPr>
        <w:t>1</w:t>
      </w:r>
      <w:r>
        <w:rPr>
          <w:b/>
        </w:rPr>
        <w:t>7</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EA7590" w:rsidRPr="006C727C" w:rsidRDefault="00EA7590" w:rsidP="00EA7590">
      <w:pPr>
        <w:pStyle w:val="Corpodetexto"/>
        <w:spacing w:after="0"/>
        <w:jc w:val="both"/>
      </w:pPr>
      <w:r w:rsidRPr="006C727C">
        <w:rPr>
          <w:b/>
        </w:rPr>
        <w:t>1</w:t>
      </w:r>
      <w:r>
        <w:rPr>
          <w:b/>
        </w:rPr>
        <w:t>7</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EA7590" w:rsidRPr="006C727C" w:rsidRDefault="00EA7590" w:rsidP="00EA7590">
      <w:pPr>
        <w:pStyle w:val="Corpodetexto"/>
        <w:spacing w:after="0"/>
        <w:jc w:val="both"/>
      </w:pPr>
      <w:r w:rsidRPr="006C727C">
        <w:rPr>
          <w:b/>
        </w:rPr>
        <w:t>1</w:t>
      </w:r>
      <w:r>
        <w:rPr>
          <w:b/>
        </w:rPr>
        <w:t>7</w:t>
      </w:r>
      <w:r w:rsidRPr="006C727C">
        <w:rPr>
          <w:b/>
        </w:rPr>
        <w:t xml:space="preserve">.4.1. </w:t>
      </w:r>
      <w:r w:rsidRPr="006C727C">
        <w:t>Reincidência em descumprimento do prazo contratual;</w:t>
      </w:r>
    </w:p>
    <w:p w:rsidR="00EA7590" w:rsidRPr="006C727C" w:rsidRDefault="00EA7590" w:rsidP="00EA7590">
      <w:pPr>
        <w:pStyle w:val="Corpodetexto"/>
        <w:spacing w:after="0"/>
        <w:jc w:val="both"/>
      </w:pPr>
      <w:r w:rsidRPr="006C727C">
        <w:rPr>
          <w:b/>
        </w:rPr>
        <w:t>1</w:t>
      </w:r>
      <w:r>
        <w:rPr>
          <w:b/>
        </w:rPr>
        <w:t>7</w:t>
      </w:r>
      <w:r w:rsidRPr="006C727C">
        <w:rPr>
          <w:b/>
        </w:rPr>
        <w:t xml:space="preserve">.4.2. </w:t>
      </w:r>
      <w:r w:rsidRPr="006C727C">
        <w:t>Descumprimento parcial total ou parcial de obrigação contratual;</w:t>
      </w:r>
    </w:p>
    <w:p w:rsidR="00EA7590" w:rsidRPr="006C727C" w:rsidRDefault="00EA7590" w:rsidP="00EA7590">
      <w:pPr>
        <w:pStyle w:val="Corpodetexto"/>
        <w:spacing w:after="0"/>
        <w:jc w:val="both"/>
      </w:pPr>
      <w:r w:rsidRPr="006C727C">
        <w:rPr>
          <w:b/>
        </w:rPr>
        <w:t>1</w:t>
      </w:r>
      <w:r>
        <w:rPr>
          <w:b/>
        </w:rPr>
        <w:t>7</w:t>
      </w:r>
      <w:r w:rsidRPr="006C727C">
        <w:rPr>
          <w:b/>
        </w:rPr>
        <w:t xml:space="preserve">.4.3. </w:t>
      </w:r>
      <w:r w:rsidRPr="006C727C">
        <w:t>Rescisão do contrato;</w:t>
      </w:r>
    </w:p>
    <w:p w:rsidR="00EA7590" w:rsidRPr="006C727C" w:rsidRDefault="00EA7590" w:rsidP="00EA7590">
      <w:pPr>
        <w:pStyle w:val="Corpodetexto"/>
        <w:spacing w:after="0"/>
        <w:jc w:val="both"/>
      </w:pPr>
      <w:r w:rsidRPr="006C727C">
        <w:rPr>
          <w:b/>
        </w:rPr>
        <w:t>1</w:t>
      </w:r>
      <w:r>
        <w:rPr>
          <w:b/>
        </w:rPr>
        <w:t>7</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EA7590" w:rsidRPr="006C727C" w:rsidRDefault="00EA7590" w:rsidP="00EA7590">
      <w:pPr>
        <w:pStyle w:val="Corpodetexto"/>
        <w:spacing w:after="0"/>
        <w:jc w:val="both"/>
      </w:pPr>
      <w:r w:rsidRPr="006C727C">
        <w:rPr>
          <w:b/>
        </w:rPr>
        <w:t>1</w:t>
      </w:r>
      <w:r>
        <w:rPr>
          <w:b/>
        </w:rPr>
        <w:t>7</w:t>
      </w:r>
      <w:r w:rsidRPr="006C727C">
        <w:rPr>
          <w:b/>
        </w:rPr>
        <w:t xml:space="preserve">.4.5. </w:t>
      </w:r>
      <w:r w:rsidRPr="006C727C">
        <w:t>Tenha praticado atos ilícitos visando frustrar os objetivos da licitação;</w:t>
      </w:r>
    </w:p>
    <w:p w:rsidR="00EA7590" w:rsidRPr="006C727C" w:rsidRDefault="00EA7590" w:rsidP="00EA7590">
      <w:pPr>
        <w:pStyle w:val="Corpodetexto"/>
        <w:spacing w:after="0"/>
        <w:jc w:val="both"/>
      </w:pPr>
      <w:r w:rsidRPr="006C727C">
        <w:rPr>
          <w:b/>
        </w:rPr>
        <w:t>1</w:t>
      </w:r>
      <w:r>
        <w:rPr>
          <w:b/>
        </w:rPr>
        <w:t>7</w:t>
      </w:r>
      <w:r w:rsidRPr="006C727C">
        <w:rPr>
          <w:b/>
        </w:rPr>
        <w:t xml:space="preserve">.4.6. </w:t>
      </w:r>
      <w:r w:rsidRPr="006C727C">
        <w:t>Demonstre não possuir idoneidade para contratar com a Administração em virtude de atos ilícitos praticados.</w:t>
      </w:r>
    </w:p>
    <w:p w:rsidR="00EA7590" w:rsidRPr="006C727C" w:rsidRDefault="00EA7590" w:rsidP="00EA7590">
      <w:pPr>
        <w:pStyle w:val="Corpodetexto"/>
        <w:spacing w:after="0"/>
        <w:jc w:val="both"/>
      </w:pPr>
      <w:r w:rsidRPr="006C727C">
        <w:rPr>
          <w:b/>
        </w:rPr>
        <w:t>1</w:t>
      </w:r>
      <w:r>
        <w:rPr>
          <w:b/>
        </w:rPr>
        <w:t>7</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EA7590" w:rsidRPr="006C727C" w:rsidRDefault="00EA7590" w:rsidP="00EA7590">
      <w:pPr>
        <w:jc w:val="both"/>
      </w:pPr>
      <w:r w:rsidRPr="006C727C">
        <w:rPr>
          <w:b/>
        </w:rPr>
        <w:t>1</w:t>
      </w:r>
      <w:r>
        <w:rPr>
          <w:b/>
        </w:rPr>
        <w:t>7</w:t>
      </w:r>
      <w:r w:rsidRPr="006C727C">
        <w:rPr>
          <w:b/>
        </w:rPr>
        <w:t>.6.</w:t>
      </w:r>
      <w:r w:rsidRPr="006C727C">
        <w:t xml:space="preserve"> Ocorrendo atraso injustificado na entrega do</w:t>
      </w:r>
      <w:r>
        <w:t>s</w:t>
      </w:r>
      <w:r w:rsidRPr="006C727C">
        <w:t xml:space="preserve"> </w:t>
      </w:r>
      <w:r w:rsidRPr="005F5C7D">
        <w:rPr>
          <w:b/>
        </w:rPr>
        <w:t>m</w:t>
      </w:r>
      <w:r>
        <w:rPr>
          <w:b/>
        </w:rPr>
        <w:t>ateriais</w:t>
      </w:r>
      <w:r w:rsidRPr="006C727C">
        <w:t>, por culpa da Contratada, ser-lhe-á aplicada multa moratória de 1% (um por cento), por dia útil, sobre o valor da prestação em atraso, constituindo-se em mora independente de notificação ou interpelação.</w:t>
      </w:r>
    </w:p>
    <w:p w:rsidR="00EA7590" w:rsidRPr="006C727C" w:rsidRDefault="00EA7590" w:rsidP="00EA7590">
      <w:pPr>
        <w:pStyle w:val="Corpodetexto"/>
        <w:spacing w:after="0"/>
        <w:jc w:val="both"/>
        <w:rPr>
          <w:b/>
        </w:rPr>
      </w:pPr>
      <w:r w:rsidRPr="006C727C">
        <w:rPr>
          <w:b/>
        </w:rPr>
        <w:t>1</w:t>
      </w:r>
      <w:r>
        <w:rPr>
          <w:b/>
        </w:rPr>
        <w:t>7</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EA7590" w:rsidRPr="006C727C" w:rsidRDefault="00EA7590" w:rsidP="00EA7590">
      <w:pPr>
        <w:pStyle w:val="Corpodetexto2"/>
        <w:jc w:val="both"/>
        <w:rPr>
          <w:sz w:val="24"/>
          <w:szCs w:val="24"/>
        </w:rPr>
      </w:pPr>
      <w:r w:rsidRPr="006C727C">
        <w:rPr>
          <w:b/>
          <w:sz w:val="24"/>
          <w:szCs w:val="24"/>
        </w:rPr>
        <w:lastRenderedPageBreak/>
        <w:t>1</w:t>
      </w:r>
      <w:r>
        <w:rPr>
          <w:b/>
          <w:sz w:val="24"/>
          <w:szCs w:val="24"/>
        </w:rPr>
        <w:t>7</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EA7590" w:rsidRPr="006C727C" w:rsidRDefault="00EA7590" w:rsidP="00EA7590">
      <w:pPr>
        <w:jc w:val="both"/>
      </w:pPr>
      <w:r w:rsidRPr="006C727C">
        <w:rPr>
          <w:b/>
        </w:rPr>
        <w:t>1</w:t>
      </w:r>
      <w:r>
        <w:rPr>
          <w:b/>
        </w:rPr>
        <w:t>7</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EA7590" w:rsidRPr="006C727C" w:rsidRDefault="00EA7590" w:rsidP="00EA7590">
      <w:pPr>
        <w:jc w:val="both"/>
      </w:pPr>
      <w:r w:rsidRPr="006C727C">
        <w:rPr>
          <w:b/>
        </w:rPr>
        <w:t>1</w:t>
      </w:r>
      <w:r>
        <w:rPr>
          <w:b/>
        </w:rPr>
        <w:t>7</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EA7590" w:rsidRDefault="00EA7590" w:rsidP="00EA7590">
      <w:pPr>
        <w:jc w:val="both"/>
      </w:pPr>
      <w:r w:rsidRPr="006C727C">
        <w:rPr>
          <w:b/>
        </w:rPr>
        <w:t>1</w:t>
      </w:r>
      <w:r>
        <w:rPr>
          <w:b/>
        </w:rPr>
        <w:t>7</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EA7590" w:rsidRDefault="00EA7590" w:rsidP="00EA7590">
      <w:pPr>
        <w:pStyle w:val="Corpodetexto"/>
        <w:ind w:right="282"/>
        <w:contextualSpacing/>
        <w:rPr>
          <w:b/>
        </w:rPr>
      </w:pPr>
    </w:p>
    <w:p w:rsidR="00EA7590" w:rsidRPr="00553129" w:rsidRDefault="00EA7590" w:rsidP="00EA7590">
      <w:pPr>
        <w:pStyle w:val="Corpodetexto"/>
        <w:spacing w:after="0"/>
        <w:ind w:right="284"/>
        <w:contextualSpacing/>
        <w:rPr>
          <w:b/>
        </w:rPr>
      </w:pPr>
      <w:r>
        <w:rPr>
          <w:b/>
        </w:rPr>
        <w:t>18</w:t>
      </w:r>
      <w:r w:rsidRPr="00553129">
        <w:rPr>
          <w:b/>
        </w:rPr>
        <w:t>. DA REVISÃO E DO CANCELAMENTO DOS PREÇOS REGISTRADOS</w:t>
      </w:r>
    </w:p>
    <w:p w:rsidR="00EA7590" w:rsidRPr="00553129" w:rsidRDefault="00EA7590" w:rsidP="00EA7590">
      <w:pPr>
        <w:ind w:right="284"/>
        <w:contextualSpacing/>
        <w:jc w:val="both"/>
      </w:pPr>
      <w:r>
        <w:rPr>
          <w:b/>
        </w:rPr>
        <w:t>18</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EA7590" w:rsidRPr="00553129" w:rsidRDefault="00EA7590" w:rsidP="00EA7590">
      <w:pPr>
        <w:ind w:right="284"/>
        <w:contextualSpacing/>
        <w:jc w:val="both"/>
      </w:pPr>
    </w:p>
    <w:p w:rsidR="00EA7590" w:rsidRPr="00553129" w:rsidRDefault="00EA7590" w:rsidP="00EA7590">
      <w:pPr>
        <w:ind w:left="3402" w:right="282"/>
        <w:contextualSpacing/>
        <w:jc w:val="both"/>
        <w:rPr>
          <w:i/>
        </w:rPr>
      </w:pPr>
      <w:bookmarkStart w:id="1" w:name="artigo_16"/>
      <w:proofErr w:type="gramStart"/>
      <w:r w:rsidRPr="00553129">
        <w:rPr>
          <w:b/>
          <w:bCs/>
          <w:i/>
        </w:rPr>
        <w:t>“Art. 16</w:t>
      </w:r>
      <w:bookmarkEnd w:id="1"/>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553129">
        <w:rPr>
          <w:i/>
        </w:rPr>
        <w:t xml:space="preserve"> </w:t>
      </w:r>
    </w:p>
    <w:p w:rsidR="00EA7590" w:rsidRPr="00553129" w:rsidRDefault="00EA7590" w:rsidP="00EA7590">
      <w:pPr>
        <w:ind w:left="3402" w:right="282"/>
        <w:contextualSpacing/>
        <w:jc w:val="both"/>
        <w:rPr>
          <w:i/>
        </w:rPr>
      </w:pPr>
    </w:p>
    <w:p w:rsidR="00EA7590" w:rsidRPr="00553129" w:rsidRDefault="00EA7590" w:rsidP="00EA7590">
      <w:pPr>
        <w:ind w:left="3402" w:right="282"/>
        <w:jc w:val="both"/>
        <w:rPr>
          <w:i/>
          <w:shd w:val="clear" w:color="auto" w:fill="FFFFFF"/>
        </w:rPr>
      </w:pPr>
      <w:bookmarkStart w:id="2" w:name="artigo_17"/>
      <w:r w:rsidRPr="00553129">
        <w:rPr>
          <w:b/>
          <w:bCs/>
          <w:i/>
        </w:rPr>
        <w:t>Art. 17</w:t>
      </w:r>
      <w:bookmarkEnd w:id="2"/>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bookmarkStart w:id="3" w:name="artigo_18"/>
      <w:r w:rsidRPr="00553129">
        <w:rPr>
          <w:b/>
          <w:bCs/>
          <w:i/>
        </w:rPr>
        <w:t>Art. 18</w:t>
      </w:r>
      <w:bookmarkEnd w:id="3"/>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EA7590" w:rsidRPr="00553129" w:rsidRDefault="00EA7590" w:rsidP="00EA7590">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w:t>
      </w:r>
      <w:r w:rsidRPr="00553129">
        <w:rPr>
          <w:i/>
          <w:shd w:val="clear" w:color="auto" w:fill="FFFFFF"/>
        </w:rPr>
        <w:lastRenderedPageBreak/>
        <w:t>registro de preços, adotando as medidas cabíveis para obtenção da contratação mais vantajosa.</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bookmarkStart w:id="4" w:name="artigo_19"/>
      <w:r w:rsidRPr="00553129">
        <w:rPr>
          <w:b/>
          <w:bCs/>
          <w:i/>
        </w:rPr>
        <w:t>Art. 19</w:t>
      </w:r>
      <w:bookmarkEnd w:id="4"/>
      <w:r w:rsidRPr="00553129">
        <w:rPr>
          <w:i/>
        </w:rPr>
        <w:t> </w:t>
      </w:r>
      <w:r w:rsidRPr="00553129">
        <w:rPr>
          <w:i/>
          <w:shd w:val="clear" w:color="auto" w:fill="FFFFFF"/>
        </w:rPr>
        <w:t>O registro do fornecedor será cancelado quando:</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i/>
          <w:shd w:val="clear" w:color="auto" w:fill="FFFFFF"/>
        </w:rPr>
        <w:t>I - descumprir as condições da ata de registro de preços;</w:t>
      </w:r>
    </w:p>
    <w:p w:rsidR="00EA7590" w:rsidRPr="00553129" w:rsidRDefault="00EA7590" w:rsidP="00EA7590">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EA7590" w:rsidRPr="00553129" w:rsidRDefault="00EA7590" w:rsidP="00EA7590">
      <w:pPr>
        <w:ind w:left="3402" w:right="282"/>
        <w:jc w:val="both"/>
        <w:rPr>
          <w:i/>
          <w:shd w:val="clear" w:color="auto" w:fill="FFFFFF"/>
        </w:rPr>
      </w:pPr>
      <w:r w:rsidRPr="00553129">
        <w:rPr>
          <w:i/>
          <w:shd w:val="clear" w:color="auto" w:fill="FFFFFF"/>
        </w:rPr>
        <w:t xml:space="preserve">III - não aceitar reduzir o seu preço registrado, na hipótese deste se tornar superior àqueles praticados no mercado; </w:t>
      </w:r>
      <w:proofErr w:type="gramStart"/>
      <w:r w:rsidRPr="00553129">
        <w:rPr>
          <w:i/>
          <w:shd w:val="clear" w:color="auto" w:fill="FFFFFF"/>
        </w:rPr>
        <w:t>ou</w:t>
      </w:r>
      <w:proofErr w:type="gramEnd"/>
    </w:p>
    <w:p w:rsidR="00EA7590" w:rsidRPr="00553129" w:rsidRDefault="00EA7590" w:rsidP="00EA7590">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EA7590" w:rsidRPr="00553129" w:rsidRDefault="00EA7590" w:rsidP="00EA7590">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bookmarkStart w:id="5" w:name="artigo_20"/>
      <w:r w:rsidRPr="00553129">
        <w:rPr>
          <w:b/>
          <w:bCs/>
          <w:i/>
        </w:rPr>
        <w:t>Art. 20</w:t>
      </w:r>
      <w:bookmarkEnd w:id="5"/>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i/>
          <w:shd w:val="clear" w:color="auto" w:fill="FFFFFF"/>
        </w:rPr>
        <w:t xml:space="preserve">I - por razão de interesse público; </w:t>
      </w:r>
      <w:proofErr w:type="gramStart"/>
      <w:r w:rsidRPr="00553129">
        <w:rPr>
          <w:i/>
          <w:shd w:val="clear" w:color="auto" w:fill="FFFFFF"/>
        </w:rPr>
        <w:t>ou</w:t>
      </w:r>
      <w:proofErr w:type="gramEnd"/>
    </w:p>
    <w:p w:rsidR="00EA7590" w:rsidRPr="007E5506" w:rsidRDefault="00EA7590" w:rsidP="00EA7590">
      <w:pPr>
        <w:ind w:left="3402"/>
        <w:jc w:val="both"/>
      </w:pPr>
      <w:proofErr w:type="gramStart"/>
      <w:r w:rsidRPr="007E5506">
        <w:rPr>
          <w:i/>
          <w:shd w:val="clear" w:color="auto" w:fill="FFFFFF"/>
        </w:rPr>
        <w:t>II - a pedido do fornecedor.”</w:t>
      </w:r>
      <w:proofErr w:type="gramEnd"/>
    </w:p>
    <w:p w:rsidR="00EA7590" w:rsidRDefault="00EA7590" w:rsidP="00EA7590"/>
    <w:p w:rsidR="00EA7590" w:rsidRDefault="00EA7590" w:rsidP="00EA7590"/>
    <w:p w:rsidR="0056141A" w:rsidRDefault="0056141A" w:rsidP="00EA7590">
      <w:pPr>
        <w:jc w:val="both"/>
        <w:rPr>
          <w:b/>
        </w:rPr>
      </w:pPr>
    </w:p>
    <w:sectPr w:rsidR="0056141A" w:rsidSect="00C01F49">
      <w:pgSz w:w="11906" w:h="16838"/>
      <w:pgMar w:top="709" w:right="1133"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8738E"/>
    <w:rsid w:val="000A2A13"/>
    <w:rsid w:val="000B07C6"/>
    <w:rsid w:val="000B1A5D"/>
    <w:rsid w:val="000C2DB8"/>
    <w:rsid w:val="000E0093"/>
    <w:rsid w:val="0011025D"/>
    <w:rsid w:val="001279F6"/>
    <w:rsid w:val="00146136"/>
    <w:rsid w:val="0015385C"/>
    <w:rsid w:val="00156345"/>
    <w:rsid w:val="001642BB"/>
    <w:rsid w:val="00196612"/>
    <w:rsid w:val="0019726F"/>
    <w:rsid w:val="001A4D70"/>
    <w:rsid w:val="001A6614"/>
    <w:rsid w:val="001B067D"/>
    <w:rsid w:val="001B6E5A"/>
    <w:rsid w:val="001B7492"/>
    <w:rsid w:val="001B7A11"/>
    <w:rsid w:val="001C18A1"/>
    <w:rsid w:val="001C51CF"/>
    <w:rsid w:val="001C535D"/>
    <w:rsid w:val="001C6E13"/>
    <w:rsid w:val="001E1896"/>
    <w:rsid w:val="001E63AE"/>
    <w:rsid w:val="001F46E4"/>
    <w:rsid w:val="00210301"/>
    <w:rsid w:val="00213A06"/>
    <w:rsid w:val="002141EA"/>
    <w:rsid w:val="0021599F"/>
    <w:rsid w:val="00217521"/>
    <w:rsid w:val="00222470"/>
    <w:rsid w:val="00224033"/>
    <w:rsid w:val="00226901"/>
    <w:rsid w:val="00232A3B"/>
    <w:rsid w:val="00251725"/>
    <w:rsid w:val="00255916"/>
    <w:rsid w:val="0027253F"/>
    <w:rsid w:val="00281EB1"/>
    <w:rsid w:val="00285425"/>
    <w:rsid w:val="0029494B"/>
    <w:rsid w:val="00295E5D"/>
    <w:rsid w:val="002A5B28"/>
    <w:rsid w:val="002A7A7B"/>
    <w:rsid w:val="002A7AC7"/>
    <w:rsid w:val="002B384F"/>
    <w:rsid w:val="002B391D"/>
    <w:rsid w:val="002B4003"/>
    <w:rsid w:val="002B547E"/>
    <w:rsid w:val="002B7631"/>
    <w:rsid w:val="002D7B91"/>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E1DDF"/>
    <w:rsid w:val="003E472E"/>
    <w:rsid w:val="003E57F4"/>
    <w:rsid w:val="003F07D0"/>
    <w:rsid w:val="003F57E1"/>
    <w:rsid w:val="00400D24"/>
    <w:rsid w:val="004045A9"/>
    <w:rsid w:val="00405C24"/>
    <w:rsid w:val="00423E61"/>
    <w:rsid w:val="004319E6"/>
    <w:rsid w:val="00437ECA"/>
    <w:rsid w:val="00442B93"/>
    <w:rsid w:val="004827B4"/>
    <w:rsid w:val="004A0D73"/>
    <w:rsid w:val="004A42B3"/>
    <w:rsid w:val="004A47EE"/>
    <w:rsid w:val="004B127E"/>
    <w:rsid w:val="004C4D23"/>
    <w:rsid w:val="004C56A5"/>
    <w:rsid w:val="004C5EBD"/>
    <w:rsid w:val="004D5DC1"/>
    <w:rsid w:val="0051050A"/>
    <w:rsid w:val="00515DC7"/>
    <w:rsid w:val="005247C0"/>
    <w:rsid w:val="00525848"/>
    <w:rsid w:val="005269FD"/>
    <w:rsid w:val="00531820"/>
    <w:rsid w:val="00534495"/>
    <w:rsid w:val="005356F9"/>
    <w:rsid w:val="00540045"/>
    <w:rsid w:val="005535FF"/>
    <w:rsid w:val="0056141A"/>
    <w:rsid w:val="0057420D"/>
    <w:rsid w:val="0057522E"/>
    <w:rsid w:val="005800B3"/>
    <w:rsid w:val="005838CF"/>
    <w:rsid w:val="005A536F"/>
    <w:rsid w:val="005B02A9"/>
    <w:rsid w:val="005B1F6E"/>
    <w:rsid w:val="005C390E"/>
    <w:rsid w:val="005C3DBA"/>
    <w:rsid w:val="005D14E2"/>
    <w:rsid w:val="005D3639"/>
    <w:rsid w:val="005F4064"/>
    <w:rsid w:val="005F5C7D"/>
    <w:rsid w:val="00602881"/>
    <w:rsid w:val="00604E49"/>
    <w:rsid w:val="00606E35"/>
    <w:rsid w:val="00613227"/>
    <w:rsid w:val="00617D4C"/>
    <w:rsid w:val="00625F78"/>
    <w:rsid w:val="00630675"/>
    <w:rsid w:val="006313FE"/>
    <w:rsid w:val="006375B0"/>
    <w:rsid w:val="00644F70"/>
    <w:rsid w:val="0065277E"/>
    <w:rsid w:val="00660794"/>
    <w:rsid w:val="0066135F"/>
    <w:rsid w:val="00665E59"/>
    <w:rsid w:val="006740BA"/>
    <w:rsid w:val="00675BDE"/>
    <w:rsid w:val="0068068E"/>
    <w:rsid w:val="00680AA7"/>
    <w:rsid w:val="00682D9B"/>
    <w:rsid w:val="00690B6A"/>
    <w:rsid w:val="006964D0"/>
    <w:rsid w:val="00697232"/>
    <w:rsid w:val="006C375E"/>
    <w:rsid w:val="006D0278"/>
    <w:rsid w:val="006E04F5"/>
    <w:rsid w:val="006F7AB8"/>
    <w:rsid w:val="00700A1C"/>
    <w:rsid w:val="00705F31"/>
    <w:rsid w:val="00712AF2"/>
    <w:rsid w:val="00713D8A"/>
    <w:rsid w:val="00716AE0"/>
    <w:rsid w:val="00721E00"/>
    <w:rsid w:val="0073559B"/>
    <w:rsid w:val="007449FA"/>
    <w:rsid w:val="00746759"/>
    <w:rsid w:val="00755868"/>
    <w:rsid w:val="00755D81"/>
    <w:rsid w:val="00756702"/>
    <w:rsid w:val="007670E4"/>
    <w:rsid w:val="00774526"/>
    <w:rsid w:val="00774B27"/>
    <w:rsid w:val="0078744B"/>
    <w:rsid w:val="007B17E5"/>
    <w:rsid w:val="007B4105"/>
    <w:rsid w:val="007C3390"/>
    <w:rsid w:val="007D321C"/>
    <w:rsid w:val="007D5229"/>
    <w:rsid w:val="007F139D"/>
    <w:rsid w:val="007F1943"/>
    <w:rsid w:val="007F30EB"/>
    <w:rsid w:val="00806B91"/>
    <w:rsid w:val="00810DBA"/>
    <w:rsid w:val="00812A52"/>
    <w:rsid w:val="00815E97"/>
    <w:rsid w:val="00817B96"/>
    <w:rsid w:val="00821843"/>
    <w:rsid w:val="008232E4"/>
    <w:rsid w:val="00824167"/>
    <w:rsid w:val="00833397"/>
    <w:rsid w:val="0084454B"/>
    <w:rsid w:val="008531BD"/>
    <w:rsid w:val="008542A0"/>
    <w:rsid w:val="00865860"/>
    <w:rsid w:val="00866586"/>
    <w:rsid w:val="00872F6D"/>
    <w:rsid w:val="0089131E"/>
    <w:rsid w:val="008B3170"/>
    <w:rsid w:val="008B388E"/>
    <w:rsid w:val="008D17A6"/>
    <w:rsid w:val="008E28CE"/>
    <w:rsid w:val="0090178F"/>
    <w:rsid w:val="00904610"/>
    <w:rsid w:val="00905014"/>
    <w:rsid w:val="00911AC6"/>
    <w:rsid w:val="00913518"/>
    <w:rsid w:val="00914123"/>
    <w:rsid w:val="00915D01"/>
    <w:rsid w:val="00923E8A"/>
    <w:rsid w:val="00941CD3"/>
    <w:rsid w:val="009445A4"/>
    <w:rsid w:val="00951B61"/>
    <w:rsid w:val="0096320A"/>
    <w:rsid w:val="00974AAD"/>
    <w:rsid w:val="00982CDE"/>
    <w:rsid w:val="0099288E"/>
    <w:rsid w:val="00993D0A"/>
    <w:rsid w:val="009A52D8"/>
    <w:rsid w:val="009B367B"/>
    <w:rsid w:val="009B756D"/>
    <w:rsid w:val="009B7689"/>
    <w:rsid w:val="009D5849"/>
    <w:rsid w:val="009F4BEC"/>
    <w:rsid w:val="00A06496"/>
    <w:rsid w:val="00A20203"/>
    <w:rsid w:val="00A206A7"/>
    <w:rsid w:val="00A26355"/>
    <w:rsid w:val="00A40ECE"/>
    <w:rsid w:val="00A41B9D"/>
    <w:rsid w:val="00A440BB"/>
    <w:rsid w:val="00A57583"/>
    <w:rsid w:val="00A631F3"/>
    <w:rsid w:val="00A92BA2"/>
    <w:rsid w:val="00A92FAC"/>
    <w:rsid w:val="00AA66E5"/>
    <w:rsid w:val="00AA695B"/>
    <w:rsid w:val="00AC0D93"/>
    <w:rsid w:val="00AE5DCE"/>
    <w:rsid w:val="00AF3C5F"/>
    <w:rsid w:val="00B02E1C"/>
    <w:rsid w:val="00B03197"/>
    <w:rsid w:val="00B166C6"/>
    <w:rsid w:val="00B326E9"/>
    <w:rsid w:val="00B34D28"/>
    <w:rsid w:val="00B82E97"/>
    <w:rsid w:val="00B84587"/>
    <w:rsid w:val="00B907AE"/>
    <w:rsid w:val="00B9583E"/>
    <w:rsid w:val="00BB1D9C"/>
    <w:rsid w:val="00BB3334"/>
    <w:rsid w:val="00BB44F3"/>
    <w:rsid w:val="00BB4CEC"/>
    <w:rsid w:val="00BB6A75"/>
    <w:rsid w:val="00BB7874"/>
    <w:rsid w:val="00BC0598"/>
    <w:rsid w:val="00BC1EE6"/>
    <w:rsid w:val="00BC58CD"/>
    <w:rsid w:val="00BF6036"/>
    <w:rsid w:val="00C01F49"/>
    <w:rsid w:val="00C04812"/>
    <w:rsid w:val="00C26AEF"/>
    <w:rsid w:val="00C327B7"/>
    <w:rsid w:val="00C4286A"/>
    <w:rsid w:val="00C42C4A"/>
    <w:rsid w:val="00C471B5"/>
    <w:rsid w:val="00C50943"/>
    <w:rsid w:val="00C71432"/>
    <w:rsid w:val="00C93A1D"/>
    <w:rsid w:val="00C979D2"/>
    <w:rsid w:val="00CA2A5D"/>
    <w:rsid w:val="00CA2E03"/>
    <w:rsid w:val="00CA32C3"/>
    <w:rsid w:val="00CB15FC"/>
    <w:rsid w:val="00CC3F02"/>
    <w:rsid w:val="00CE6872"/>
    <w:rsid w:val="00CE7F6F"/>
    <w:rsid w:val="00CF6DAA"/>
    <w:rsid w:val="00D0538A"/>
    <w:rsid w:val="00D130F5"/>
    <w:rsid w:val="00D1591B"/>
    <w:rsid w:val="00D16633"/>
    <w:rsid w:val="00D17237"/>
    <w:rsid w:val="00D23649"/>
    <w:rsid w:val="00D24D41"/>
    <w:rsid w:val="00D2588F"/>
    <w:rsid w:val="00D327F3"/>
    <w:rsid w:val="00D54DEE"/>
    <w:rsid w:val="00D552F1"/>
    <w:rsid w:val="00D60849"/>
    <w:rsid w:val="00D64DC6"/>
    <w:rsid w:val="00D70439"/>
    <w:rsid w:val="00D72E57"/>
    <w:rsid w:val="00D9113F"/>
    <w:rsid w:val="00D91629"/>
    <w:rsid w:val="00D93BB2"/>
    <w:rsid w:val="00D94632"/>
    <w:rsid w:val="00D97810"/>
    <w:rsid w:val="00D97E75"/>
    <w:rsid w:val="00DA736F"/>
    <w:rsid w:val="00DA7AFA"/>
    <w:rsid w:val="00DB043E"/>
    <w:rsid w:val="00DB091F"/>
    <w:rsid w:val="00DB4672"/>
    <w:rsid w:val="00DC4BB0"/>
    <w:rsid w:val="00DD72B5"/>
    <w:rsid w:val="00DE3611"/>
    <w:rsid w:val="00DF09BE"/>
    <w:rsid w:val="00DF4799"/>
    <w:rsid w:val="00DF77EF"/>
    <w:rsid w:val="00E008F5"/>
    <w:rsid w:val="00E01B3B"/>
    <w:rsid w:val="00E168A8"/>
    <w:rsid w:val="00E21ABA"/>
    <w:rsid w:val="00E22420"/>
    <w:rsid w:val="00E33EBD"/>
    <w:rsid w:val="00E35985"/>
    <w:rsid w:val="00E5480C"/>
    <w:rsid w:val="00E573A6"/>
    <w:rsid w:val="00E60FA8"/>
    <w:rsid w:val="00E62E03"/>
    <w:rsid w:val="00E706DF"/>
    <w:rsid w:val="00E73B89"/>
    <w:rsid w:val="00E73E5E"/>
    <w:rsid w:val="00E75086"/>
    <w:rsid w:val="00EA0DA1"/>
    <w:rsid w:val="00EA7590"/>
    <w:rsid w:val="00EB3D65"/>
    <w:rsid w:val="00EB430D"/>
    <w:rsid w:val="00EC0335"/>
    <w:rsid w:val="00EC5422"/>
    <w:rsid w:val="00EC54FC"/>
    <w:rsid w:val="00ED0B20"/>
    <w:rsid w:val="00ED5AAB"/>
    <w:rsid w:val="00ED68BC"/>
    <w:rsid w:val="00ED6B93"/>
    <w:rsid w:val="00ED7E17"/>
    <w:rsid w:val="00EE056D"/>
    <w:rsid w:val="00EE0CF3"/>
    <w:rsid w:val="00EF1502"/>
    <w:rsid w:val="00F063A3"/>
    <w:rsid w:val="00F13517"/>
    <w:rsid w:val="00F21C62"/>
    <w:rsid w:val="00F23388"/>
    <w:rsid w:val="00F25A4E"/>
    <w:rsid w:val="00F42354"/>
    <w:rsid w:val="00F47E6F"/>
    <w:rsid w:val="00F560AD"/>
    <w:rsid w:val="00F61ECD"/>
    <w:rsid w:val="00F6781A"/>
    <w:rsid w:val="00F7488A"/>
    <w:rsid w:val="00F756FA"/>
    <w:rsid w:val="00F94CE3"/>
    <w:rsid w:val="00FB4E1B"/>
    <w:rsid w:val="00FC1EA3"/>
    <w:rsid w:val="00FC442D"/>
    <w:rsid w:val="00FD6CAD"/>
    <w:rsid w:val="00FE2565"/>
    <w:rsid w:val="00FE71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C1EA3"/>
    <w:pPr>
      <w:spacing w:before="100" w:beforeAutospacing="1" w:after="100" w:afterAutospacing="1"/>
    </w:pPr>
    <w:rPr>
      <w:sz w:val="22"/>
      <w:szCs w:val="22"/>
    </w:rPr>
  </w:style>
  <w:style w:type="paragraph" w:customStyle="1" w:styleId="font6">
    <w:name w:val="font6"/>
    <w:basedOn w:val="Normal"/>
    <w:rsid w:val="00FC1EA3"/>
    <w:pPr>
      <w:spacing w:before="100" w:beforeAutospacing="1" w:after="100" w:afterAutospacing="1"/>
    </w:pPr>
    <w:rPr>
      <w:b/>
      <w:bCs/>
      <w:color w:val="000000"/>
      <w:sz w:val="22"/>
      <w:szCs w:val="22"/>
    </w:rPr>
  </w:style>
  <w:style w:type="paragraph" w:customStyle="1" w:styleId="font7">
    <w:name w:val="font7"/>
    <w:basedOn w:val="Normal"/>
    <w:rsid w:val="00FC1EA3"/>
    <w:pPr>
      <w:spacing w:before="100" w:beforeAutospacing="1" w:after="100" w:afterAutospacing="1"/>
    </w:pPr>
    <w:rPr>
      <w:color w:val="000000"/>
      <w:sz w:val="22"/>
      <w:szCs w:val="22"/>
    </w:rPr>
  </w:style>
  <w:style w:type="paragraph" w:customStyle="1" w:styleId="font8">
    <w:name w:val="font8"/>
    <w:basedOn w:val="Normal"/>
    <w:rsid w:val="00FC1EA3"/>
    <w:pPr>
      <w:spacing w:before="100" w:beforeAutospacing="1" w:after="100" w:afterAutospacing="1"/>
    </w:pPr>
    <w:rPr>
      <w:b/>
      <w:bCs/>
      <w:sz w:val="22"/>
      <w:szCs w:val="22"/>
    </w:rPr>
  </w:style>
  <w:style w:type="paragraph" w:customStyle="1" w:styleId="xl76">
    <w:name w:val="xl76"/>
    <w:basedOn w:val="Normal"/>
    <w:rsid w:val="00FC1EA3"/>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C1E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C1EA3"/>
    <w:pPr>
      <w:pBdr>
        <w:top w:val="single" w:sz="4" w:space="0" w:color="auto"/>
        <w:bottom w:val="single" w:sz="4" w:space="0" w:color="auto"/>
      </w:pBdr>
      <w:shd w:val="clear" w:color="000000" w:fill="FFFFFF"/>
      <w:spacing w:before="100" w:beforeAutospacing="1" w:after="100" w:afterAutospacing="1"/>
      <w:jc w:val="center"/>
    </w:pPr>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35824043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694309905">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921914495">
      <w:bodyDiv w:val="1"/>
      <w:marLeft w:val="0"/>
      <w:marRight w:val="0"/>
      <w:marTop w:val="0"/>
      <w:marBottom w:val="0"/>
      <w:divBdr>
        <w:top w:val="none" w:sz="0" w:space="0" w:color="auto"/>
        <w:left w:val="none" w:sz="0" w:space="0" w:color="auto"/>
        <w:bottom w:val="none" w:sz="0" w:space="0" w:color="auto"/>
        <w:right w:val="none" w:sz="0" w:space="0" w:color="auto"/>
      </w:divBdr>
    </w:div>
    <w:div w:id="984048440">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50652264">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D027-AFFB-4661-886B-3C4242F4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4438</Words>
  <Characters>23969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ClienteDrop</cp:lastModifiedBy>
  <cp:revision>19</cp:revision>
  <cp:lastPrinted>2018-12-11T18:00:00Z</cp:lastPrinted>
  <dcterms:created xsi:type="dcterms:W3CDTF">2018-12-12T17:04:00Z</dcterms:created>
  <dcterms:modified xsi:type="dcterms:W3CDTF">2020-09-29T16:44:00Z</dcterms:modified>
</cp:coreProperties>
</file>