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9" w:rsidRDefault="007D36E8" w:rsidP="007D36E8">
      <w:pPr>
        <w:spacing w:line="240" w:lineRule="auto"/>
        <w:rPr>
          <w:sz w:val="24"/>
          <w:szCs w:val="24"/>
        </w:rPr>
      </w:pPr>
      <w:r w:rsidRPr="007D36E8"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2pt;margin-top:9.8pt;width:379.85pt;height:52.05pt;z-index:251660288;mso-width-relative:margin;mso-height-relative:margin" filled="f" stroked="f">
            <v:textbox>
              <w:txbxContent>
                <w:p w:rsidR="007D36E8" w:rsidRDefault="007D36E8" w:rsidP="007D36E8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SECRETARIA MUNICIPAL DE OBRAS E INFRAESTRUTURA URBANA E RURAL</w:t>
                  </w:r>
                </w:p>
                <w:p w:rsidR="007D36E8" w:rsidRDefault="007D36E8" w:rsidP="007D36E8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Município de Santo Antônio de Pádua/RJ</w:t>
                  </w:r>
                </w:p>
                <w:p w:rsidR="007D36E8" w:rsidRDefault="007D36E8"/>
              </w:txbxContent>
            </v:textbox>
          </v:shape>
        </w:pict>
      </w:r>
      <w:r>
        <w:rPr>
          <w:noProof/>
          <w:lang w:eastAsia="pt-BR"/>
        </w:rPr>
        <w:drawing>
          <wp:inline distT="0" distB="0" distL="0" distR="0">
            <wp:extent cx="585249" cy="838106"/>
            <wp:effectExtent l="19050" t="0" r="5301" b="0"/>
            <wp:docPr id="5" name="Imagem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9" cy="84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</w:t>
      </w:r>
      <w:r w:rsidR="003E2BF9">
        <w:rPr>
          <w:noProof/>
          <w:sz w:val="24"/>
          <w:szCs w:val="24"/>
          <w:lang w:eastAsia="pt-BR"/>
        </w:rPr>
        <w:drawing>
          <wp:inline distT="0" distB="0" distL="0" distR="0">
            <wp:extent cx="983147" cy="834887"/>
            <wp:effectExtent l="19050" t="0" r="7453" b="0"/>
            <wp:docPr id="4" name="Imagem 1" descr="C:\Users\leticia.LICI07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icia.LICI07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58" cy="84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BA" w:rsidRDefault="003403BA" w:rsidP="007B2B16">
      <w:pPr>
        <w:jc w:val="both"/>
      </w:pPr>
      <w:r w:rsidRPr="000A27D8">
        <w:rPr>
          <w:sz w:val="24"/>
          <w:szCs w:val="24"/>
        </w:rPr>
        <w:t>As respo</w:t>
      </w:r>
      <w:r w:rsidR="000A27D8">
        <w:rPr>
          <w:sz w:val="24"/>
          <w:szCs w:val="24"/>
        </w:rPr>
        <w:t>s</w:t>
      </w:r>
      <w:r w:rsidRPr="000A27D8">
        <w:rPr>
          <w:sz w:val="24"/>
          <w:szCs w:val="24"/>
        </w:rPr>
        <w:t xml:space="preserve">tas abaixo </w:t>
      </w:r>
      <w:proofErr w:type="gramStart"/>
      <w:r w:rsidRPr="000A27D8">
        <w:rPr>
          <w:sz w:val="24"/>
          <w:szCs w:val="24"/>
        </w:rPr>
        <w:t>encontram-se</w:t>
      </w:r>
      <w:proofErr w:type="gramEnd"/>
      <w:r w:rsidRPr="000A27D8">
        <w:rPr>
          <w:sz w:val="24"/>
          <w:szCs w:val="24"/>
        </w:rPr>
        <w:t xml:space="preserve"> no anexo VI – Termo de Referência</w:t>
      </w:r>
      <w:r w:rsidR="000A27D8">
        <w:rPr>
          <w:sz w:val="24"/>
          <w:szCs w:val="24"/>
        </w:rPr>
        <w:t xml:space="preserve">, </w:t>
      </w:r>
      <w:r w:rsidR="000A27D8" w:rsidRPr="000A27D8">
        <w:rPr>
          <w:sz w:val="24"/>
          <w:szCs w:val="24"/>
        </w:rPr>
        <w:t>conforme segue:</w:t>
      </w:r>
    </w:p>
    <w:p w:rsidR="00097F4E" w:rsidRDefault="00097F4E" w:rsidP="007B2B16">
      <w:pPr>
        <w:jc w:val="both"/>
      </w:pPr>
      <w:r>
        <w:t xml:space="preserve">1. Para a correta elaboração da proposta e a igualdade dos preços entre as licitantes, devemos cotar para algumas das categorias periculosidade, insalubridade? Qual percentual ou valor? </w:t>
      </w:r>
    </w:p>
    <w:p w:rsidR="00097F4E" w:rsidRPr="003403BA" w:rsidRDefault="003403BA" w:rsidP="007B2B16">
      <w:pPr>
        <w:jc w:val="both"/>
        <w:rPr>
          <w:rFonts w:ascii="Times New Roman" w:hAnsi="Times New Roman" w:cs="Times New Roman"/>
          <w:color w:val="FF0000"/>
        </w:rPr>
      </w:pPr>
      <w:r w:rsidRPr="003403BA">
        <w:rPr>
          <w:rFonts w:ascii="Times New Roman" w:hAnsi="Times New Roman" w:cs="Times New Roman"/>
          <w:color w:val="FF0000"/>
        </w:rPr>
        <w:t>Vide</w:t>
      </w:r>
      <w:r>
        <w:rPr>
          <w:rFonts w:ascii="Times New Roman" w:hAnsi="Times New Roman" w:cs="Times New Roman"/>
          <w:color w:val="FF0000"/>
        </w:rPr>
        <w:t xml:space="preserve"> item 15.34 do Termo de Referência.</w:t>
      </w:r>
      <w:r w:rsidR="001D0D12">
        <w:rPr>
          <w:rFonts w:ascii="Times New Roman" w:hAnsi="Times New Roman" w:cs="Times New Roman"/>
          <w:color w:val="FF0000"/>
        </w:rPr>
        <w:t xml:space="preserve"> E em relação ao percentual ou valor deverá seguir a Legislação </w:t>
      </w:r>
      <w:r w:rsidR="00AF0306">
        <w:rPr>
          <w:rFonts w:ascii="Times New Roman" w:hAnsi="Times New Roman" w:cs="Times New Roman"/>
          <w:color w:val="FF0000"/>
        </w:rPr>
        <w:t>Pertinente.</w:t>
      </w:r>
    </w:p>
    <w:p w:rsidR="00AF0306" w:rsidRDefault="00097F4E" w:rsidP="007B2B16">
      <w:pPr>
        <w:jc w:val="both"/>
      </w:pPr>
      <w:r>
        <w:t>2. Se por ventura, não houver adicional de periculosidade e insalubridade nesse momento, e no decorrer das atividades do contrato, for realizado perícia e sendo atestado o grau de insalubridade, haverá direito a revisão dos preços, na forma do art. 65, inciso II, alínea “d” da Lei 8.666/93?</w:t>
      </w:r>
    </w:p>
    <w:p w:rsidR="00097F4E" w:rsidRDefault="00AF0306" w:rsidP="007B2B16">
      <w:pPr>
        <w:jc w:val="both"/>
      </w:pPr>
      <w:r>
        <w:rPr>
          <w:color w:val="FF0000"/>
        </w:rPr>
        <w:t xml:space="preserve">No caso em questão a contratada deve arcar com os adicionais </w:t>
      </w:r>
      <w:r w:rsidR="005B4E1C">
        <w:rPr>
          <w:color w:val="FF0000"/>
        </w:rPr>
        <w:t>supracitados.</w:t>
      </w:r>
      <w:r w:rsidR="00097F4E">
        <w:t xml:space="preserve"> </w:t>
      </w:r>
    </w:p>
    <w:p w:rsidR="00097F4E" w:rsidRDefault="00097F4E" w:rsidP="007B2B16">
      <w:pPr>
        <w:jc w:val="both"/>
      </w:pPr>
      <w:r>
        <w:t>3. Qual convenção coletiva deverá ser adotada para a composição da planilha de custo?</w:t>
      </w:r>
    </w:p>
    <w:p w:rsidR="005B4E1C" w:rsidRPr="005B4E1C" w:rsidRDefault="0079601E" w:rsidP="007B2B16">
      <w:pPr>
        <w:jc w:val="both"/>
        <w:rPr>
          <w:color w:val="FF0000"/>
        </w:rPr>
      </w:pPr>
      <w:r>
        <w:rPr>
          <w:color w:val="FF0000"/>
        </w:rPr>
        <w:t xml:space="preserve">A planilha de custos encontra-se </w:t>
      </w:r>
      <w:r w:rsidR="00FC1E8C">
        <w:rPr>
          <w:color w:val="FF0000"/>
        </w:rPr>
        <w:t>em anexo ao termo de referência.</w:t>
      </w:r>
    </w:p>
    <w:p w:rsidR="00097F4E" w:rsidRDefault="00097F4E" w:rsidP="007B2B16">
      <w:pPr>
        <w:jc w:val="both"/>
      </w:pPr>
      <w:r>
        <w:t xml:space="preserve"> 4. Os funcionários recebem algum benefício além dos exigidos na Convenção Coletiva da Categoria? Em caso positivo quais benefícios e respectivos valores?</w:t>
      </w:r>
    </w:p>
    <w:p w:rsidR="00FC1E8C" w:rsidRPr="00FC1E8C" w:rsidRDefault="00FC1E8C" w:rsidP="007B2B16">
      <w:pPr>
        <w:jc w:val="both"/>
        <w:rPr>
          <w:color w:val="FF0000"/>
        </w:rPr>
      </w:pPr>
      <w:proofErr w:type="gramStart"/>
      <w:r>
        <w:rPr>
          <w:color w:val="FF0000"/>
        </w:rPr>
        <w:t>Vide anexo</w:t>
      </w:r>
      <w:proofErr w:type="gramEnd"/>
      <w:r>
        <w:rPr>
          <w:color w:val="FF0000"/>
        </w:rPr>
        <w:t xml:space="preserve"> VI Termo de Referência.</w:t>
      </w:r>
    </w:p>
    <w:p w:rsidR="009A3E6F" w:rsidRDefault="00097F4E" w:rsidP="007B2B16">
      <w:pPr>
        <w:jc w:val="both"/>
      </w:pPr>
      <w:r>
        <w:t xml:space="preserve"> 5. Em caso de homologação da Convenção Coletiva de Trabalho – CCT da categoria, durante a execução do contrato, a licitante vencedora terá direito à Repactuação Contratual?</w:t>
      </w:r>
    </w:p>
    <w:p w:rsidR="009A3E6F" w:rsidRPr="009A3E6F" w:rsidRDefault="009A3E6F" w:rsidP="007B2B16">
      <w:pPr>
        <w:jc w:val="both"/>
        <w:rPr>
          <w:color w:val="FF0000"/>
        </w:rPr>
      </w:pPr>
      <w:r w:rsidRPr="009A3E6F">
        <w:rPr>
          <w:color w:val="FF0000"/>
        </w:rPr>
        <w:t>Vide item 27 do Termo de Referência.</w:t>
      </w:r>
    </w:p>
    <w:p w:rsidR="00097F4E" w:rsidRDefault="00097F4E" w:rsidP="007B2B16">
      <w:pPr>
        <w:jc w:val="both"/>
      </w:pPr>
      <w:r>
        <w:t xml:space="preserve"> 6. O Preposto poderá ser um dos profissionais já listados no Edital? </w:t>
      </w:r>
    </w:p>
    <w:p w:rsidR="009A3E6F" w:rsidRPr="00374FBD" w:rsidRDefault="00374FBD" w:rsidP="007B2B16">
      <w:pPr>
        <w:jc w:val="both"/>
        <w:rPr>
          <w:color w:val="FF0000"/>
        </w:rPr>
      </w:pPr>
      <w:r w:rsidRPr="00374FBD">
        <w:rPr>
          <w:color w:val="FF0000"/>
        </w:rPr>
        <w:t>Não entendemos a pergunta.</w:t>
      </w:r>
    </w:p>
    <w:p w:rsidR="00097F4E" w:rsidRDefault="00097F4E" w:rsidP="007B2B16">
      <w:pPr>
        <w:jc w:val="both"/>
      </w:pPr>
      <w:r>
        <w:t>7. O controle de assiduidade dos profissionais</w:t>
      </w:r>
      <w:proofErr w:type="gramStart"/>
      <w:r>
        <w:t>, poderá</w:t>
      </w:r>
      <w:proofErr w:type="gramEnd"/>
      <w:r>
        <w:t xml:space="preserve"> ser realizado por folha de ponto?</w:t>
      </w:r>
    </w:p>
    <w:p w:rsidR="009A3E6F" w:rsidRDefault="009C49C7" w:rsidP="007B2B16">
      <w:pPr>
        <w:jc w:val="both"/>
      </w:pPr>
      <w:r w:rsidRPr="009C49C7">
        <w:rPr>
          <w:color w:val="FF0000"/>
        </w:rPr>
        <w:t>Ficará a cargo da empresa vencedora e do fiscal do contrato</w:t>
      </w:r>
      <w:r>
        <w:t>.</w:t>
      </w:r>
    </w:p>
    <w:p w:rsidR="00097F4E" w:rsidRDefault="00097F4E" w:rsidP="007B2B16">
      <w:pPr>
        <w:jc w:val="both"/>
      </w:pPr>
      <w:r>
        <w:t xml:space="preserve"> 8. É de obrigação da contratada o fornecimento de algum tipo de material ou equipamento? </w:t>
      </w:r>
    </w:p>
    <w:p w:rsidR="009C49C7" w:rsidRPr="00006EFA" w:rsidRDefault="009C49C7" w:rsidP="007B2B16">
      <w:pPr>
        <w:jc w:val="both"/>
        <w:rPr>
          <w:color w:val="FF0000"/>
        </w:rPr>
      </w:pPr>
      <w:r w:rsidRPr="00006EFA">
        <w:rPr>
          <w:color w:val="FF0000"/>
        </w:rPr>
        <w:t>Vide itens 10, 11</w:t>
      </w:r>
      <w:r w:rsidR="00006EFA" w:rsidRPr="00006EFA">
        <w:rPr>
          <w:color w:val="FF0000"/>
        </w:rPr>
        <w:t>, 15.6 e 15.8 do Termo de Referência.</w:t>
      </w:r>
    </w:p>
    <w:p w:rsidR="007D36E8" w:rsidRDefault="00097F4E" w:rsidP="007B2B16">
      <w:pPr>
        <w:jc w:val="both"/>
      </w:pPr>
      <w:r>
        <w:t>9. Para a correta elaboração da proposta e a igualdade dos preços entre as licitantes, qual a quantidade de materiais e equipamentos utilizados mensalmente? Essa informação é extremamente importante, para que possamos compor nossa planilha de custos, uma vez que se não for disponibilizada aos licitantes, a empresa que presta serviços atualmente será beneficiada, por conhecer em detalhes todo o Contrato, podendo assim estimar a quantidade exata dos materiais e equipamentos a serem fornecidos.</w:t>
      </w:r>
    </w:p>
    <w:p w:rsidR="00B27AA6" w:rsidRDefault="00B27AA6" w:rsidP="007B2B16">
      <w:pPr>
        <w:jc w:val="both"/>
        <w:rPr>
          <w:color w:val="FF0000"/>
        </w:rPr>
      </w:pPr>
      <w:proofErr w:type="gramStart"/>
      <w:r w:rsidRPr="00374FBD">
        <w:rPr>
          <w:color w:val="FF0000"/>
        </w:rPr>
        <w:t>Vide Anexo</w:t>
      </w:r>
      <w:proofErr w:type="gramEnd"/>
      <w:r w:rsidRPr="00374FBD">
        <w:rPr>
          <w:color w:val="FF0000"/>
        </w:rPr>
        <w:t xml:space="preserve"> VI - Termo de Referência e </w:t>
      </w:r>
      <w:r w:rsidR="00374FBD" w:rsidRPr="00374FBD">
        <w:rPr>
          <w:color w:val="FF0000"/>
        </w:rPr>
        <w:t>apêndices I, II e III do Termo de Referência.</w:t>
      </w:r>
    </w:p>
    <w:p w:rsidR="007D36E8" w:rsidRPr="00374FBD" w:rsidRDefault="007D36E8" w:rsidP="007B2B16">
      <w:pPr>
        <w:jc w:val="both"/>
        <w:rPr>
          <w:color w:val="FF0000"/>
        </w:rPr>
      </w:pPr>
    </w:p>
    <w:sectPr w:rsidR="007D36E8" w:rsidRPr="00374FBD" w:rsidSect="00EB1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7F4E"/>
    <w:rsid w:val="00006EFA"/>
    <w:rsid w:val="00097F4E"/>
    <w:rsid w:val="000A27D8"/>
    <w:rsid w:val="001D0D12"/>
    <w:rsid w:val="003403BA"/>
    <w:rsid w:val="00374FBD"/>
    <w:rsid w:val="003E2BF9"/>
    <w:rsid w:val="005B4E1C"/>
    <w:rsid w:val="00733B35"/>
    <w:rsid w:val="0079601E"/>
    <w:rsid w:val="007B2B16"/>
    <w:rsid w:val="007D36E8"/>
    <w:rsid w:val="009A3E6F"/>
    <w:rsid w:val="009C49C7"/>
    <w:rsid w:val="00AF0306"/>
    <w:rsid w:val="00B27AA6"/>
    <w:rsid w:val="00D06E7A"/>
    <w:rsid w:val="00E04AB0"/>
    <w:rsid w:val="00EB1812"/>
    <w:rsid w:val="00EE5D98"/>
    <w:rsid w:val="00FC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7F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2019-03-29T18:47:00Z</dcterms:created>
  <dcterms:modified xsi:type="dcterms:W3CDTF">2019-03-29T19:35:00Z</dcterms:modified>
</cp:coreProperties>
</file>