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210E85" w:rsidRPr="008D42CD" w:rsidRDefault="00210E85" w:rsidP="00FB2EED">
      <w:pPr>
        <w:jc w:val="center"/>
        <w:rPr>
          <w:b/>
          <w:sz w:val="20"/>
        </w:rPr>
      </w:pPr>
    </w:p>
    <w:p w:rsidR="00B715E7" w:rsidRPr="008979B5" w:rsidRDefault="00FB2EED" w:rsidP="00B715E7">
      <w:pPr>
        <w:jc w:val="both"/>
        <w:rPr>
          <w:b/>
          <w:szCs w:val="24"/>
        </w:rPr>
      </w:pPr>
      <w:r w:rsidRPr="008979B5">
        <w:rPr>
          <w:szCs w:val="24"/>
        </w:rPr>
        <w:t>CONTRATAÇÃO DE PESSOA JURÍDICA PARAO</w:t>
      </w:r>
      <w:r w:rsidR="00B22023" w:rsidRPr="008979B5">
        <w:rPr>
          <w:b/>
          <w:szCs w:val="24"/>
        </w:rPr>
        <w:t xml:space="preserve">EVENTUAL </w:t>
      </w:r>
      <w:r w:rsidRPr="008979B5">
        <w:rPr>
          <w:b/>
          <w:szCs w:val="24"/>
        </w:rPr>
        <w:t>FORNECIMENTO DE</w:t>
      </w:r>
      <w:r w:rsidR="00581697" w:rsidRPr="008979B5">
        <w:rPr>
          <w:b/>
          <w:szCs w:val="24"/>
        </w:rPr>
        <w:t xml:space="preserve"> GÊNEROS ALIMENTÍCIOS</w:t>
      </w:r>
      <w:r w:rsidR="00B715E7" w:rsidRPr="008979B5">
        <w:rPr>
          <w:b/>
          <w:szCs w:val="24"/>
        </w:rPr>
        <w:t xml:space="preserve">PARA </w:t>
      </w:r>
      <w:r w:rsidR="0011098D" w:rsidRPr="008979B5">
        <w:rPr>
          <w:b/>
          <w:szCs w:val="24"/>
        </w:rPr>
        <w:t>MERENDA ESCOLAR</w:t>
      </w:r>
      <w:r w:rsidRPr="008979B5">
        <w:rPr>
          <w:b/>
          <w:szCs w:val="24"/>
        </w:rPr>
        <w:t>,</w:t>
      </w:r>
      <w:r w:rsidR="00B715E7" w:rsidRPr="008979B5">
        <w:rPr>
          <w:b/>
          <w:szCs w:val="24"/>
        </w:rPr>
        <w:t xml:space="preserve"> para atender as necessidades das Unidades da Rede Municipal de Ensino.</w:t>
      </w:r>
    </w:p>
    <w:p w:rsidR="00FB2EED" w:rsidRPr="008979B5" w:rsidRDefault="00FB2EED" w:rsidP="00FB2EED">
      <w:pPr>
        <w:jc w:val="both"/>
        <w:rPr>
          <w:b/>
          <w:szCs w:val="24"/>
        </w:rPr>
      </w:pPr>
    </w:p>
    <w:p w:rsidR="00FB2EED" w:rsidRPr="008979B5" w:rsidRDefault="00FB2EED" w:rsidP="00FB2EED">
      <w:pPr>
        <w:jc w:val="both"/>
        <w:rPr>
          <w:b/>
          <w:szCs w:val="24"/>
        </w:rPr>
      </w:pPr>
      <w:r w:rsidRPr="008979B5">
        <w:rPr>
          <w:b/>
          <w:szCs w:val="24"/>
        </w:rPr>
        <w:t>1. INTRODUÇÃO</w:t>
      </w:r>
    </w:p>
    <w:p w:rsidR="00FB2EED" w:rsidRPr="008979B5" w:rsidRDefault="00FB2EED" w:rsidP="00FB2EED">
      <w:pPr>
        <w:jc w:val="both"/>
        <w:rPr>
          <w:szCs w:val="24"/>
        </w:rPr>
      </w:pPr>
      <w:r w:rsidRPr="008979B5">
        <w:rPr>
          <w:b/>
          <w:szCs w:val="24"/>
        </w:rPr>
        <w:t>1.1.</w:t>
      </w:r>
      <w:r w:rsidRPr="008979B5">
        <w:rPr>
          <w:szCs w:val="24"/>
        </w:rPr>
        <w:t xml:space="preserve"> Este termo de referência foi elaborado em cumprimento ao disposto no Decreto Municipal nº146 de 23 de dezembro de 2009.</w:t>
      </w:r>
    </w:p>
    <w:p w:rsidR="00FB2EED" w:rsidRPr="008979B5" w:rsidRDefault="00FB2EED" w:rsidP="00FB2EED">
      <w:pPr>
        <w:autoSpaceDE w:val="0"/>
        <w:autoSpaceDN w:val="0"/>
        <w:adjustRightInd w:val="0"/>
        <w:jc w:val="both"/>
        <w:rPr>
          <w:szCs w:val="24"/>
        </w:rPr>
      </w:pPr>
      <w:r w:rsidRPr="008979B5">
        <w:rPr>
          <w:szCs w:val="24"/>
        </w:rPr>
        <w:t xml:space="preserve">O </w:t>
      </w:r>
      <w:r w:rsidRPr="008979B5">
        <w:rPr>
          <w:b/>
          <w:szCs w:val="24"/>
        </w:rPr>
        <w:t>Município de Santo Antônio de Pádua</w:t>
      </w:r>
      <w:r w:rsidRPr="008979B5">
        <w:rPr>
          <w:szCs w:val="24"/>
        </w:rPr>
        <w:t xml:space="preserve"> pretende </w:t>
      </w:r>
      <w:r w:rsidRPr="008979B5">
        <w:rPr>
          <w:b/>
          <w:szCs w:val="24"/>
        </w:rPr>
        <w:t>registrar preços</w:t>
      </w:r>
      <w:r w:rsidRPr="008979B5">
        <w:rPr>
          <w:szCs w:val="24"/>
        </w:rPr>
        <w:t xml:space="preserve"> para </w:t>
      </w:r>
      <w:r w:rsidRPr="008979B5">
        <w:rPr>
          <w:b/>
          <w:szCs w:val="24"/>
        </w:rPr>
        <w:t>fornecimento de Merenda Escolar</w:t>
      </w:r>
      <w:r w:rsidR="00513574">
        <w:rPr>
          <w:b/>
          <w:szCs w:val="24"/>
        </w:rPr>
        <w:t xml:space="preserve"> </w:t>
      </w:r>
      <w:r w:rsidRPr="008979B5">
        <w:rPr>
          <w:b/>
          <w:szCs w:val="24"/>
        </w:rPr>
        <w:t xml:space="preserve">- </w:t>
      </w:r>
      <w:r w:rsidR="00254CA5" w:rsidRPr="008979B5">
        <w:rPr>
          <w:b/>
          <w:szCs w:val="24"/>
        </w:rPr>
        <w:t>GÊNERO</w:t>
      </w:r>
      <w:r w:rsidR="00581697" w:rsidRPr="008979B5">
        <w:rPr>
          <w:b/>
          <w:szCs w:val="24"/>
        </w:rPr>
        <w:t>S ALI</w:t>
      </w:r>
      <w:r w:rsidR="004D6358">
        <w:rPr>
          <w:b/>
          <w:szCs w:val="24"/>
        </w:rPr>
        <w:t>ME</w:t>
      </w:r>
      <w:r w:rsidR="00581697" w:rsidRPr="008979B5">
        <w:rPr>
          <w:b/>
          <w:szCs w:val="24"/>
        </w:rPr>
        <w:t>NTÍCIOS</w:t>
      </w:r>
      <w:r w:rsidRPr="008979B5">
        <w:rPr>
          <w:szCs w:val="24"/>
        </w:rPr>
        <w:t>, com observância do disposto na Lei nº 10.520/02, e, subsidiariamente, na Lei nº 8.666/93, e nas demais normas legais e regulamentares.</w:t>
      </w:r>
    </w:p>
    <w:p w:rsidR="00FB2EED" w:rsidRPr="008979B5" w:rsidRDefault="00FB2EED" w:rsidP="00FB2EED">
      <w:pPr>
        <w:autoSpaceDE w:val="0"/>
        <w:autoSpaceDN w:val="0"/>
        <w:adjustRightInd w:val="0"/>
        <w:jc w:val="both"/>
        <w:rPr>
          <w:szCs w:val="24"/>
        </w:rPr>
      </w:pPr>
      <w:r w:rsidRPr="008979B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8979B5" w:rsidRDefault="00FB2EED" w:rsidP="00FB2EED">
      <w:pPr>
        <w:jc w:val="center"/>
        <w:rPr>
          <w:szCs w:val="24"/>
        </w:rPr>
      </w:pPr>
    </w:p>
    <w:p w:rsidR="00FB2EED" w:rsidRPr="008979B5" w:rsidRDefault="00FB2EED" w:rsidP="00FB2EED">
      <w:pPr>
        <w:rPr>
          <w:b/>
          <w:szCs w:val="24"/>
        </w:rPr>
      </w:pPr>
      <w:r w:rsidRPr="008979B5">
        <w:rPr>
          <w:b/>
          <w:szCs w:val="24"/>
        </w:rPr>
        <w:t>2. DO OBJETO:</w:t>
      </w:r>
    </w:p>
    <w:p w:rsidR="00FB2EED" w:rsidRPr="008979B5" w:rsidRDefault="00FB2EED" w:rsidP="00FB2EED">
      <w:pPr>
        <w:autoSpaceDE w:val="0"/>
        <w:autoSpaceDN w:val="0"/>
        <w:adjustRightInd w:val="0"/>
        <w:jc w:val="both"/>
        <w:rPr>
          <w:szCs w:val="24"/>
        </w:rPr>
      </w:pPr>
      <w:r w:rsidRPr="008979B5">
        <w:rPr>
          <w:b/>
          <w:szCs w:val="24"/>
        </w:rPr>
        <w:t>2.1.</w:t>
      </w:r>
      <w:r w:rsidRPr="008979B5">
        <w:rPr>
          <w:szCs w:val="24"/>
        </w:rPr>
        <w:t xml:space="preserve"> O </w:t>
      </w:r>
      <w:r w:rsidR="00B22023" w:rsidRPr="008979B5">
        <w:rPr>
          <w:szCs w:val="24"/>
        </w:rPr>
        <w:t>presente termo tem por objetivo nortear os licitantes quanto às especifica</w:t>
      </w:r>
      <w:r w:rsidR="004D6358">
        <w:rPr>
          <w:szCs w:val="24"/>
        </w:rPr>
        <w:t xml:space="preserve">ções, referente ao procedimento </w:t>
      </w:r>
      <w:r w:rsidR="00B22023" w:rsidRPr="008979B5">
        <w:rPr>
          <w:szCs w:val="24"/>
        </w:rPr>
        <w:t xml:space="preserve">licitatório ora em voga, visando o eventual fornecimento de </w:t>
      </w:r>
      <w:r w:rsidR="00254CA5" w:rsidRPr="008979B5">
        <w:rPr>
          <w:b/>
          <w:szCs w:val="24"/>
        </w:rPr>
        <w:t xml:space="preserve">GÊNEROS </w:t>
      </w:r>
      <w:r w:rsidR="008936D4" w:rsidRPr="008979B5">
        <w:rPr>
          <w:b/>
          <w:szCs w:val="24"/>
        </w:rPr>
        <w:t>ALIMENTÍCIOS,</w:t>
      </w:r>
      <w:r w:rsidRPr="008979B5">
        <w:rPr>
          <w:szCs w:val="24"/>
        </w:rPr>
        <w:t>para atender</w:t>
      </w:r>
      <w:r w:rsidR="00B22023" w:rsidRPr="008979B5">
        <w:rPr>
          <w:szCs w:val="24"/>
        </w:rPr>
        <w:t xml:space="preserve"> a alimentação escolar</w:t>
      </w:r>
      <w:r w:rsidRPr="008979B5">
        <w:rPr>
          <w:szCs w:val="24"/>
        </w:rPr>
        <w:t xml:space="preserve"> da Rede Municipal de</w:t>
      </w:r>
      <w:r w:rsidR="00B22023" w:rsidRPr="008979B5">
        <w:rPr>
          <w:szCs w:val="24"/>
        </w:rPr>
        <w:t xml:space="preserve"> Ensino, pelo prazo de </w:t>
      </w:r>
      <w:r w:rsidR="00B22023" w:rsidRPr="008979B5">
        <w:rPr>
          <w:b/>
          <w:szCs w:val="24"/>
        </w:rPr>
        <w:t>12 (doze) meses</w:t>
      </w:r>
      <w:r w:rsidR="00B22023" w:rsidRPr="008979B5">
        <w:rPr>
          <w:szCs w:val="24"/>
        </w:rPr>
        <w:t>.</w:t>
      </w:r>
    </w:p>
    <w:p w:rsidR="00B22023" w:rsidRPr="008979B5" w:rsidRDefault="00B22023" w:rsidP="00FB2EED">
      <w:pPr>
        <w:autoSpaceDE w:val="0"/>
        <w:autoSpaceDN w:val="0"/>
        <w:adjustRightInd w:val="0"/>
        <w:jc w:val="both"/>
        <w:rPr>
          <w:szCs w:val="24"/>
        </w:rPr>
      </w:pPr>
    </w:p>
    <w:p w:rsidR="00B22023" w:rsidRPr="00DE7788" w:rsidRDefault="00B22023" w:rsidP="00B22023">
      <w:pPr>
        <w:jc w:val="both"/>
        <w:rPr>
          <w:b/>
          <w:szCs w:val="24"/>
        </w:rPr>
      </w:pPr>
      <w:r w:rsidRPr="00DE7788">
        <w:rPr>
          <w:b/>
          <w:szCs w:val="24"/>
        </w:rPr>
        <w:t>3. JUSTIFICATIVA</w:t>
      </w:r>
    </w:p>
    <w:p w:rsidR="005F2219" w:rsidRPr="00DE7788" w:rsidRDefault="005F2219" w:rsidP="00DE7788">
      <w:pPr>
        <w:jc w:val="both"/>
      </w:pPr>
      <w:r w:rsidRPr="00DE7788">
        <w:t>3.1. A aquisição dos gêneros alimentícios faz-se necessária para atender a adequada alimentação escolar dos alunos da educação básica, que possui sua regulamentação prevista na Lei nº 11.947/2009, artigos 1º ao 21º, e suas alterações.</w:t>
      </w:r>
    </w:p>
    <w:p w:rsidR="00DE7788" w:rsidRPr="00DE7788" w:rsidRDefault="005F2219" w:rsidP="00DE7788">
      <w:pPr>
        <w:jc w:val="both"/>
      </w:pPr>
      <w:r w:rsidRPr="00DE7788">
        <w:t>3.2. Os gêneros adquiridos serão utilizados na alimentação dos alunos matriculados nas 6 (seis) creches municipais e nas 23 (vinte e três) escolas que compõem a Rede Municipal</w:t>
      </w:r>
      <w:r w:rsidR="00DE7788" w:rsidRPr="00DE7788">
        <w:t>.</w:t>
      </w:r>
    </w:p>
    <w:p w:rsidR="005F2219" w:rsidRPr="00DE7788" w:rsidRDefault="005F2219" w:rsidP="00DE7788">
      <w:pPr>
        <w:jc w:val="both"/>
      </w:pPr>
      <w:r w:rsidRPr="00DE7788">
        <w:t>3.3. Importa salientar que o PNAE - Programa Nacional de Alimentação Escolar – estabelece ações para o desenvolvimento e operacionalização das atividades relacionadas ao fornecimento de alimentação escolar àqueles que possuem necessidades alimentares especiais, como: diabetes, hipertensão, doença celíaca, fenilcetonúria, intolerância à lactose e alergias alimentares. Para isso, as normas que abordam a atuação do nutricionista, no âmbito do PNAE, estabelecem que este profissional seja o responsável por um conjunto de ações técnicas, tais como: realizar o diagnóstico e o acompanhamento do estado nutricional; planejar, elaborar, acompanhar e avaliar o cardápio da alimentação escolar, levando em consideração as necessidades alimentares especiais como citado anteriormente.</w:t>
      </w:r>
    </w:p>
    <w:p w:rsidR="005F2219" w:rsidRPr="00DE7788" w:rsidRDefault="005F2219" w:rsidP="00DE7788">
      <w:pPr>
        <w:jc w:val="both"/>
      </w:pPr>
      <w:r w:rsidRPr="00DE7788">
        <w:t>3.4. Nesse contexto, a alimentação deve primar pela qualidade, com alimentos ricos em vitaminas, minerais, com quantidades adequadas de proteínas, gorduras, carboidratos. Sendo assim, alimentos como achocolatados, biscoitos, farináceos, margarina, por serem considerados “pobres” nutricionalmente, serão retirados do cardápio e substituídos por gêneros com excelente qualidade nutricional, como: cacau em pó, aveia, bolos integrais, etc.</w:t>
      </w:r>
    </w:p>
    <w:p w:rsidR="005F2219" w:rsidRDefault="005F2219" w:rsidP="00DE7788">
      <w:pPr>
        <w:jc w:val="both"/>
      </w:pPr>
      <w:r w:rsidRPr="00DE7788">
        <w:t>3.5. De acordo com o Projeto de Lei nº 4335/2018, que institui o Programa de me</w:t>
      </w:r>
      <w:r w:rsidR="00DE7788" w:rsidRPr="00DE7788">
        <w:t>lhoria na qualidade da Merenda E</w:t>
      </w:r>
      <w:r w:rsidRPr="00DE7788">
        <w:t xml:space="preserve">scolar no estado do Rio de Janeiro, já em vigor nas escolas estaduais, a carne moída será retirada do cardápio, pois </w:t>
      </w:r>
      <w:proofErr w:type="gramStart"/>
      <w:r w:rsidRPr="00DE7788">
        <w:t>trata-se</w:t>
      </w:r>
      <w:proofErr w:type="gramEnd"/>
      <w:r w:rsidRPr="00DE7788">
        <w:t xml:space="preserve"> de produto de origem animal industrializado processado produzido através de prensagem mecânica.</w:t>
      </w:r>
    </w:p>
    <w:p w:rsidR="002B46B6" w:rsidRDefault="002B46B6" w:rsidP="00DE7788">
      <w:pPr>
        <w:jc w:val="both"/>
      </w:pPr>
    </w:p>
    <w:p w:rsidR="002B46B6" w:rsidRPr="00DE7788" w:rsidRDefault="002B46B6" w:rsidP="00DE7788">
      <w:pPr>
        <w:jc w:val="both"/>
      </w:pPr>
    </w:p>
    <w:p w:rsidR="00AC6422" w:rsidRPr="00DE7788" w:rsidRDefault="00AC6422" w:rsidP="00532EDB">
      <w:pPr>
        <w:jc w:val="both"/>
        <w:rPr>
          <w:szCs w:val="24"/>
        </w:rPr>
      </w:pPr>
    </w:p>
    <w:p w:rsidR="00AC6422" w:rsidRPr="00DE7788" w:rsidRDefault="00AC6422" w:rsidP="00AC6422">
      <w:pPr>
        <w:numPr>
          <w:ilvl w:val="0"/>
          <w:numId w:val="1"/>
        </w:numPr>
        <w:tabs>
          <w:tab w:val="left" w:pos="1134"/>
        </w:tabs>
        <w:ind w:left="0" w:firstLine="709"/>
        <w:jc w:val="both"/>
        <w:rPr>
          <w:rStyle w:val="Forte"/>
          <w:b w:val="0"/>
          <w:bCs w:val="0"/>
          <w:szCs w:val="24"/>
        </w:rPr>
      </w:pPr>
      <w:r w:rsidRPr="00DE7788">
        <w:rPr>
          <w:rStyle w:val="Forte"/>
          <w:szCs w:val="24"/>
          <w:u w:val="single"/>
          <w:bdr w:val="none" w:sz="0" w:space="0" w:color="auto" w:frame="1"/>
          <w:shd w:val="clear" w:color="auto" w:fill="FAFAFA"/>
        </w:rPr>
        <w:lastRenderedPageBreak/>
        <w:t>JUSTIFICATIVA PARA EXCLUSIVIDADE DE PARTICIPAÇÃO DE MICROEMPRESA:</w:t>
      </w:r>
    </w:p>
    <w:p w:rsidR="00AC6422" w:rsidRPr="00DE7788" w:rsidRDefault="00AC6422" w:rsidP="00AC6422">
      <w:pPr>
        <w:numPr>
          <w:ilvl w:val="0"/>
          <w:numId w:val="1"/>
        </w:numPr>
        <w:tabs>
          <w:tab w:val="left" w:pos="1134"/>
        </w:tabs>
        <w:ind w:left="0" w:firstLine="709"/>
        <w:jc w:val="both"/>
      </w:pPr>
      <w:r w:rsidRPr="00DE7788">
        <w:rPr>
          <w:b/>
          <w:szCs w:val="24"/>
        </w:rPr>
        <w:t xml:space="preserve">CONSIDERANDO </w:t>
      </w:r>
      <w:r w:rsidRPr="00DE7788">
        <w:rPr>
          <w:szCs w:val="24"/>
        </w:rPr>
        <w:t>o artigo 48, I, da lei Complementar n.º 123 de 14 de dezembro de 2006, que institui o Estatuto Nacional da Microempresa e Empresa de pequeno Porte, conforme abaixo:</w:t>
      </w:r>
    </w:p>
    <w:p w:rsidR="00AC6422" w:rsidRPr="00DE7788" w:rsidRDefault="00AC6422" w:rsidP="00AC6422">
      <w:pPr>
        <w:ind w:firstLine="709"/>
        <w:jc w:val="both"/>
        <w:rPr>
          <w:szCs w:val="24"/>
        </w:rPr>
      </w:pPr>
    </w:p>
    <w:p w:rsidR="00AC6422" w:rsidRPr="00DE7788" w:rsidRDefault="00AC6422" w:rsidP="00AC6422">
      <w:pPr>
        <w:ind w:left="2268"/>
        <w:jc w:val="both"/>
        <w:rPr>
          <w:i/>
          <w:sz w:val="22"/>
          <w:szCs w:val="22"/>
        </w:rPr>
      </w:pPr>
      <w:bookmarkStart w:id="0" w:name="art48."/>
      <w:bookmarkEnd w:id="0"/>
      <w:r w:rsidRPr="00DE7788">
        <w:rPr>
          <w:i/>
          <w:sz w:val="22"/>
          <w:szCs w:val="22"/>
        </w:rPr>
        <w:t>“Art. 48. Para o cumprimento do disposto no art. 47 desta Lei Complementar, a administração pública:</w:t>
      </w:r>
    </w:p>
    <w:p w:rsidR="00AC6422" w:rsidRPr="00DE7788" w:rsidRDefault="00AC6422" w:rsidP="00AC6422">
      <w:pPr>
        <w:ind w:left="2268"/>
        <w:jc w:val="both"/>
        <w:rPr>
          <w:i/>
          <w:sz w:val="22"/>
          <w:szCs w:val="22"/>
        </w:rPr>
      </w:pPr>
    </w:p>
    <w:p w:rsidR="00AC6422" w:rsidRPr="00DE7788" w:rsidRDefault="00AC6422" w:rsidP="00AC6422">
      <w:pPr>
        <w:ind w:left="2268"/>
        <w:jc w:val="both"/>
        <w:rPr>
          <w:b/>
          <w:i/>
          <w:sz w:val="22"/>
          <w:szCs w:val="22"/>
        </w:rPr>
      </w:pPr>
      <w:bookmarkStart w:id="1" w:name="art48i."/>
      <w:bookmarkEnd w:id="1"/>
      <w:r w:rsidRPr="00DE7788">
        <w:rPr>
          <w:b/>
          <w:i/>
          <w:sz w:val="22"/>
          <w:szCs w:val="22"/>
        </w:rPr>
        <w:t>I - deverá realizar processo licitatório destinado exclusivamente à participação de microempresas e empresas de pequeno porte nos itens de contratação cujo valor seja de até R$ 80.000,00 (oitenta mil reais); “</w:t>
      </w:r>
    </w:p>
    <w:p w:rsidR="00AC6422" w:rsidRPr="00DE7788" w:rsidRDefault="00AC6422" w:rsidP="00AC6422">
      <w:pPr>
        <w:ind w:left="2268"/>
        <w:jc w:val="both"/>
        <w:rPr>
          <w:b/>
          <w:i/>
          <w:szCs w:val="24"/>
        </w:rPr>
      </w:pPr>
    </w:p>
    <w:p w:rsidR="00AC6422" w:rsidRPr="00DE7788" w:rsidRDefault="00AC6422" w:rsidP="00AC6422">
      <w:pPr>
        <w:ind w:firstLine="708"/>
        <w:jc w:val="both"/>
        <w:rPr>
          <w:szCs w:val="24"/>
        </w:rPr>
      </w:pPr>
      <w:r w:rsidRPr="00DE7788">
        <w:rPr>
          <w:b/>
          <w:szCs w:val="24"/>
        </w:rPr>
        <w:t xml:space="preserve">CONSIDERANDO </w:t>
      </w:r>
      <w:r w:rsidRPr="00DE7788">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C6422" w:rsidRPr="00DE7788" w:rsidRDefault="00AC6422" w:rsidP="00AC6422">
      <w:pPr>
        <w:ind w:firstLine="708"/>
        <w:jc w:val="both"/>
        <w:rPr>
          <w:szCs w:val="24"/>
        </w:rPr>
      </w:pPr>
    </w:p>
    <w:p w:rsidR="00AC6422" w:rsidRPr="00DE7788" w:rsidRDefault="00AC6422" w:rsidP="00AC6422">
      <w:pPr>
        <w:jc w:val="both"/>
        <w:rPr>
          <w:b/>
          <w:bCs/>
          <w:szCs w:val="24"/>
        </w:rPr>
      </w:pPr>
      <w:r w:rsidRPr="00DE7788">
        <w:rPr>
          <w:szCs w:val="24"/>
        </w:rPr>
        <w:t xml:space="preserve">Nos demais itens em que o valor for superior a R$ 80.000,00, o processo correrá por ampla concorrência. </w:t>
      </w:r>
      <w:r w:rsidRPr="00DE7788">
        <w:rPr>
          <w:b/>
          <w:bCs/>
          <w:szCs w:val="24"/>
        </w:rPr>
        <w:t>Contudo serão assegurados às ME/EPPs todos os privilégios estabelecidos na Lei Complementar 123/2006 e alterações posteriores.</w:t>
      </w:r>
    </w:p>
    <w:p w:rsidR="005F2219" w:rsidRPr="00DC344C" w:rsidRDefault="005F2219" w:rsidP="00AC6422">
      <w:pPr>
        <w:jc w:val="both"/>
        <w:rPr>
          <w:b/>
          <w:bCs/>
          <w:color w:val="FF0000"/>
          <w:szCs w:val="24"/>
        </w:rPr>
      </w:pPr>
    </w:p>
    <w:p w:rsidR="000771C3" w:rsidRPr="008979B5" w:rsidRDefault="000771C3" w:rsidP="00DE7788">
      <w:pPr>
        <w:jc w:val="both"/>
        <w:rPr>
          <w:b/>
          <w:szCs w:val="24"/>
        </w:rPr>
      </w:pPr>
      <w:r w:rsidRPr="008979B5">
        <w:rPr>
          <w:b/>
          <w:szCs w:val="24"/>
        </w:rPr>
        <w:t>4. ESPECIFICAÇÕES, QUANTIDADES ESTIMADAS E CUSTOS ESTIMADOS</w:t>
      </w:r>
    </w:p>
    <w:p w:rsidR="000771C3" w:rsidRPr="008979B5" w:rsidRDefault="005F19E2" w:rsidP="00DE7788">
      <w:pPr>
        <w:jc w:val="both"/>
        <w:rPr>
          <w:szCs w:val="24"/>
        </w:rPr>
      </w:pPr>
      <w:r w:rsidRPr="008979B5">
        <w:rPr>
          <w:b/>
          <w:szCs w:val="24"/>
        </w:rPr>
        <w:t>4.1</w:t>
      </w:r>
      <w:r w:rsidR="00066DD1" w:rsidRPr="008979B5">
        <w:rPr>
          <w:b/>
          <w:szCs w:val="24"/>
        </w:rPr>
        <w:t>.</w:t>
      </w:r>
      <w:r w:rsidR="000771C3" w:rsidRPr="008979B5">
        <w:rPr>
          <w:szCs w:val="24"/>
        </w:rPr>
        <w:t>O quantitativo do item foi estimado com base no consumo dos alunos durante o ano letivo</w:t>
      </w:r>
      <w:r w:rsidRPr="008979B5">
        <w:rPr>
          <w:szCs w:val="24"/>
        </w:rPr>
        <w:t>.</w:t>
      </w:r>
    </w:p>
    <w:p w:rsidR="005F19E2" w:rsidRPr="008979B5" w:rsidRDefault="005F19E2" w:rsidP="00DE7788">
      <w:pPr>
        <w:jc w:val="both"/>
        <w:rPr>
          <w:szCs w:val="24"/>
        </w:rPr>
      </w:pPr>
      <w:r w:rsidRPr="008979B5">
        <w:rPr>
          <w:b/>
          <w:szCs w:val="24"/>
        </w:rPr>
        <w:t>4.2</w:t>
      </w:r>
      <w:r w:rsidR="00066DD1" w:rsidRPr="008979B5">
        <w:rPr>
          <w:b/>
          <w:szCs w:val="24"/>
        </w:rPr>
        <w:t>.</w:t>
      </w:r>
      <w:r w:rsidRPr="008979B5">
        <w:rPr>
          <w:szCs w:val="24"/>
        </w:rPr>
        <w:t xml:space="preserve"> O custo estimado do </w:t>
      </w:r>
      <w:r w:rsidR="00066DD1" w:rsidRPr="008979B5">
        <w:rPr>
          <w:szCs w:val="24"/>
        </w:rPr>
        <w:t>gênero foi calculado com base em cotação média obtida perante empresas do ramo da atividade.</w:t>
      </w:r>
    </w:p>
    <w:p w:rsidR="00C54A4A" w:rsidRPr="008979B5" w:rsidRDefault="00066DD1" w:rsidP="00DE7788">
      <w:pPr>
        <w:jc w:val="both"/>
        <w:rPr>
          <w:b/>
          <w:szCs w:val="24"/>
        </w:rPr>
      </w:pPr>
      <w:r w:rsidRPr="008979B5">
        <w:rPr>
          <w:b/>
          <w:szCs w:val="24"/>
        </w:rPr>
        <w:t>4.3.</w:t>
      </w:r>
      <w:r w:rsidRPr="008979B5">
        <w:rPr>
          <w:szCs w:val="24"/>
        </w:rPr>
        <w:t xml:space="preserve"> A especificação, quantidade estimada e preço médio de ref</w:t>
      </w:r>
      <w:r w:rsidR="008936D4" w:rsidRPr="008979B5">
        <w:rPr>
          <w:szCs w:val="24"/>
        </w:rPr>
        <w:t>erência, estão</w:t>
      </w:r>
      <w:r w:rsidR="004D6358">
        <w:rPr>
          <w:szCs w:val="24"/>
        </w:rPr>
        <w:t xml:space="preserve"> definidos no Apêndice I, deste </w:t>
      </w:r>
      <w:r w:rsidR="00DC5D15">
        <w:rPr>
          <w:szCs w:val="24"/>
        </w:rPr>
        <w:t>Termo</w:t>
      </w:r>
      <w:r w:rsidR="008936D4" w:rsidRPr="008979B5">
        <w:rPr>
          <w:szCs w:val="24"/>
        </w:rPr>
        <w:t xml:space="preserve"> de Referência.</w:t>
      </w:r>
    </w:p>
    <w:p w:rsidR="00532EDB" w:rsidRPr="001300E9" w:rsidRDefault="00066DD1" w:rsidP="00DE7788">
      <w:pPr>
        <w:jc w:val="both"/>
        <w:rPr>
          <w:szCs w:val="24"/>
        </w:rPr>
      </w:pPr>
      <w:r w:rsidRPr="008979B5">
        <w:rPr>
          <w:b/>
          <w:szCs w:val="24"/>
        </w:rPr>
        <w:t>4</w:t>
      </w:r>
      <w:r w:rsidR="00C54A4A" w:rsidRPr="008979B5">
        <w:rPr>
          <w:b/>
          <w:szCs w:val="24"/>
        </w:rPr>
        <w:t>.</w:t>
      </w:r>
      <w:r w:rsidRPr="008979B5">
        <w:rPr>
          <w:b/>
          <w:szCs w:val="24"/>
        </w:rPr>
        <w:t>4.</w:t>
      </w:r>
      <w:r w:rsidR="00C54A4A" w:rsidRPr="008979B5">
        <w:rPr>
          <w:szCs w:val="24"/>
        </w:rPr>
        <w:t>O valor t</w:t>
      </w:r>
      <w:r w:rsidR="006672BE" w:rsidRPr="008979B5">
        <w:rPr>
          <w:szCs w:val="24"/>
        </w:rPr>
        <w:t xml:space="preserve">otal estimado é de </w:t>
      </w:r>
      <w:r w:rsidR="005C30AE" w:rsidRPr="001300E9">
        <w:rPr>
          <w:rFonts w:eastAsiaTheme="minorHAnsi"/>
          <w:b/>
          <w:szCs w:val="24"/>
          <w:lang w:eastAsia="en-US"/>
        </w:rPr>
        <w:t>R$</w:t>
      </w:r>
      <w:r w:rsidR="00DC344C">
        <w:rPr>
          <w:rFonts w:eastAsiaTheme="minorHAnsi"/>
          <w:b/>
          <w:szCs w:val="24"/>
          <w:lang w:eastAsia="en-US"/>
        </w:rPr>
        <w:t xml:space="preserve"> 935.019,00</w:t>
      </w:r>
      <w:r w:rsidR="008936D4" w:rsidRPr="001300E9">
        <w:rPr>
          <w:szCs w:val="24"/>
        </w:rPr>
        <w:t xml:space="preserve"> (</w:t>
      </w:r>
      <w:r w:rsidR="00DC344C">
        <w:rPr>
          <w:szCs w:val="24"/>
        </w:rPr>
        <w:t>novecentos e trinta e cinco mil e dezenove reais</w:t>
      </w:r>
      <w:r w:rsidR="008936D4" w:rsidRPr="001300E9">
        <w:rPr>
          <w:szCs w:val="24"/>
        </w:rPr>
        <w:t>)</w:t>
      </w:r>
      <w:r w:rsidR="008979B5" w:rsidRPr="001300E9">
        <w:rPr>
          <w:szCs w:val="24"/>
        </w:rPr>
        <w:t>.</w:t>
      </w:r>
    </w:p>
    <w:p w:rsidR="008979B5" w:rsidRPr="008979B5" w:rsidRDefault="008979B5" w:rsidP="00DE7788">
      <w:pPr>
        <w:jc w:val="both"/>
        <w:rPr>
          <w:szCs w:val="24"/>
        </w:rPr>
      </w:pPr>
    </w:p>
    <w:p w:rsidR="00002340" w:rsidRDefault="008979B5" w:rsidP="00DE7788">
      <w:pPr>
        <w:jc w:val="both"/>
        <w:rPr>
          <w:b/>
          <w:szCs w:val="24"/>
        </w:rPr>
      </w:pPr>
      <w:r w:rsidRPr="008979B5">
        <w:rPr>
          <w:b/>
          <w:szCs w:val="24"/>
        </w:rPr>
        <w:t xml:space="preserve">OBS.: A quantidade mínima a ser adquirida de </w:t>
      </w:r>
      <w:r w:rsidR="00093CF1">
        <w:rPr>
          <w:b/>
          <w:szCs w:val="24"/>
        </w:rPr>
        <w:t>5</w:t>
      </w:r>
      <w:r w:rsidRPr="008979B5">
        <w:rPr>
          <w:b/>
          <w:szCs w:val="24"/>
        </w:rPr>
        <w:t>%(</w:t>
      </w:r>
      <w:r w:rsidR="00176E7D">
        <w:rPr>
          <w:b/>
          <w:szCs w:val="24"/>
        </w:rPr>
        <w:t>cinco por</w:t>
      </w:r>
      <w:r w:rsidRPr="008979B5">
        <w:rPr>
          <w:b/>
          <w:szCs w:val="24"/>
        </w:rPr>
        <w:t xml:space="preserve"> cento) do total solicitado a cada pedido.</w:t>
      </w:r>
    </w:p>
    <w:p w:rsidR="008979B5" w:rsidRPr="008979B5" w:rsidRDefault="008979B5" w:rsidP="00DE7788">
      <w:pPr>
        <w:jc w:val="both"/>
        <w:rPr>
          <w:b/>
          <w:szCs w:val="24"/>
        </w:rPr>
      </w:pPr>
    </w:p>
    <w:p w:rsidR="00FB2EED" w:rsidRPr="008979B5" w:rsidRDefault="00E62C4F" w:rsidP="00DE7788">
      <w:pPr>
        <w:jc w:val="both"/>
        <w:rPr>
          <w:b/>
          <w:szCs w:val="24"/>
        </w:rPr>
      </w:pPr>
      <w:r w:rsidRPr="008979B5">
        <w:rPr>
          <w:b/>
          <w:szCs w:val="24"/>
        </w:rPr>
        <w:t>5</w:t>
      </w:r>
      <w:r w:rsidR="00FB2EED" w:rsidRPr="008979B5">
        <w:rPr>
          <w:b/>
          <w:szCs w:val="24"/>
        </w:rPr>
        <w:t xml:space="preserve">.FORMA DE FORNECIMENTO </w:t>
      </w:r>
    </w:p>
    <w:p w:rsidR="00742470" w:rsidRPr="008979B5" w:rsidRDefault="00172282" w:rsidP="00DE7788">
      <w:pPr>
        <w:jc w:val="both"/>
        <w:rPr>
          <w:szCs w:val="24"/>
        </w:rPr>
      </w:pPr>
      <w:r w:rsidRPr="008979B5">
        <w:rPr>
          <w:b/>
          <w:szCs w:val="24"/>
        </w:rPr>
        <w:t>5</w:t>
      </w:r>
      <w:r w:rsidR="00FB2EED" w:rsidRPr="008979B5">
        <w:rPr>
          <w:b/>
          <w:szCs w:val="24"/>
        </w:rPr>
        <w:t>.1.</w:t>
      </w:r>
      <w:r w:rsidR="00742470" w:rsidRPr="008979B5">
        <w:rPr>
          <w:szCs w:val="24"/>
        </w:rPr>
        <w:t xml:space="preserve">O fornecimento deverá ser realizado de acordo com as solicitações do Departamento de </w:t>
      </w:r>
      <w:r w:rsidR="008818F6" w:rsidRPr="008979B5">
        <w:rPr>
          <w:szCs w:val="24"/>
        </w:rPr>
        <w:t>Alimentação Escolar através do Ó</w:t>
      </w:r>
      <w:r w:rsidR="00742470" w:rsidRPr="008979B5">
        <w:rPr>
          <w:szCs w:val="24"/>
        </w:rPr>
        <w:t>rgão Gerenciador.</w:t>
      </w:r>
    </w:p>
    <w:p w:rsidR="00FB2EED" w:rsidRPr="008979B5" w:rsidRDefault="009C4502" w:rsidP="00DE7788">
      <w:pPr>
        <w:jc w:val="both"/>
        <w:rPr>
          <w:b/>
          <w:szCs w:val="24"/>
        </w:rPr>
      </w:pPr>
      <w:r w:rsidRPr="008979B5">
        <w:rPr>
          <w:b/>
          <w:szCs w:val="24"/>
        </w:rPr>
        <w:t>5</w:t>
      </w:r>
      <w:r w:rsidR="00FB2EED" w:rsidRPr="008979B5">
        <w:rPr>
          <w:b/>
          <w:szCs w:val="24"/>
        </w:rPr>
        <w:t>.2.</w:t>
      </w:r>
      <w:r w:rsidR="00FB2EED" w:rsidRPr="008979B5">
        <w:rPr>
          <w:szCs w:val="24"/>
        </w:rPr>
        <w:t xml:space="preserve">Todo alimento embalado no estabelecimento e fornecido </w:t>
      </w:r>
      <w:r w:rsidR="00FB2EED" w:rsidRPr="008979B5">
        <w:rPr>
          <w:b/>
          <w:szCs w:val="24"/>
        </w:rPr>
        <w:t>à Merenda Escolar, deverá seguir a RDC 259 de 20 de setembro de 2002.</w:t>
      </w:r>
    </w:p>
    <w:p w:rsidR="009211C5" w:rsidRDefault="009211C5" w:rsidP="00532EDB">
      <w:pPr>
        <w:jc w:val="both"/>
        <w:rPr>
          <w:b/>
          <w:szCs w:val="24"/>
        </w:rPr>
      </w:pPr>
    </w:p>
    <w:p w:rsidR="00532EDB" w:rsidRPr="00DE7788" w:rsidRDefault="00742470" w:rsidP="00532EDB">
      <w:pPr>
        <w:jc w:val="both"/>
        <w:rPr>
          <w:b/>
          <w:szCs w:val="24"/>
        </w:rPr>
      </w:pPr>
      <w:r w:rsidRPr="00DE7788">
        <w:rPr>
          <w:b/>
          <w:szCs w:val="24"/>
        </w:rPr>
        <w:t>6</w:t>
      </w:r>
      <w:r w:rsidR="00FB2EED" w:rsidRPr="00DE7788">
        <w:rPr>
          <w:b/>
          <w:szCs w:val="24"/>
        </w:rPr>
        <w:t>. LOCAL de ENTREGA</w:t>
      </w:r>
    </w:p>
    <w:p w:rsidR="00532EDB" w:rsidRPr="00DE7788" w:rsidRDefault="00532EDB" w:rsidP="00532EDB">
      <w:pPr>
        <w:jc w:val="both"/>
        <w:rPr>
          <w:szCs w:val="24"/>
        </w:rPr>
      </w:pPr>
      <w:r w:rsidRPr="00DE7788">
        <w:rPr>
          <w:b/>
          <w:szCs w:val="24"/>
        </w:rPr>
        <w:t xml:space="preserve">6.1. </w:t>
      </w:r>
      <w:r w:rsidRPr="00DE7788">
        <w:rPr>
          <w:szCs w:val="24"/>
        </w:rPr>
        <w:t>Os gêneros serão entregues nos endereços das escolas conforme relação abaixo.</w:t>
      </w:r>
    </w:p>
    <w:p w:rsidR="00532EDB" w:rsidRPr="00DE7788" w:rsidRDefault="00532EDB" w:rsidP="00532EDB">
      <w:pPr>
        <w:jc w:val="both"/>
        <w:rPr>
          <w:szCs w:val="24"/>
        </w:rPr>
      </w:pPr>
      <w:r w:rsidRPr="00DE7788">
        <w:rPr>
          <w:b/>
          <w:szCs w:val="24"/>
        </w:rPr>
        <w:t>6.2</w:t>
      </w:r>
      <w:r w:rsidRPr="00DE7788">
        <w:rPr>
          <w:szCs w:val="24"/>
        </w:rPr>
        <w:t>. A quantidade solicitada será empenhada mensalmente, de acordo com a requisição de compras expedida pela Secretaria Municipal de Educação.</w:t>
      </w:r>
    </w:p>
    <w:p w:rsidR="000C6A5A" w:rsidRPr="00DE7788" w:rsidRDefault="000C6A5A" w:rsidP="000C6A5A">
      <w:pPr>
        <w:jc w:val="both"/>
        <w:rPr>
          <w:b/>
          <w:szCs w:val="24"/>
        </w:rPr>
      </w:pPr>
      <w:r w:rsidRPr="00DE7788">
        <w:rPr>
          <w:b/>
          <w:szCs w:val="24"/>
        </w:rPr>
        <w:t>6.3.Os gêneros serão entregues quinzenalmente e/ou mensalmente, de acordo com a solicitação do Diretor do Departamento de Alimentação Escolar.</w:t>
      </w:r>
    </w:p>
    <w:p w:rsidR="00AE3536" w:rsidRPr="00DE7788" w:rsidRDefault="00532EDB" w:rsidP="00532EDB">
      <w:pPr>
        <w:jc w:val="both"/>
        <w:rPr>
          <w:szCs w:val="24"/>
        </w:rPr>
      </w:pPr>
      <w:r w:rsidRPr="00DE7788">
        <w:rPr>
          <w:b/>
          <w:szCs w:val="24"/>
        </w:rPr>
        <w:t>6.4</w:t>
      </w:r>
      <w:r w:rsidR="00AE3536" w:rsidRPr="00DE7788">
        <w:rPr>
          <w:b/>
          <w:szCs w:val="24"/>
        </w:rPr>
        <w:t>O Diretor da escola ou alguém designado por ele</w:t>
      </w:r>
      <w:r w:rsidR="00734F86" w:rsidRPr="00DE7788">
        <w:rPr>
          <w:szCs w:val="24"/>
        </w:rPr>
        <w:t xml:space="preserve"> será</w:t>
      </w:r>
      <w:r w:rsidR="00AE3536" w:rsidRPr="00DE7788">
        <w:rPr>
          <w:szCs w:val="24"/>
        </w:rPr>
        <w:t xml:space="preserve"> responsável pelo recebimento e conferência do produto no ato da entrega.</w:t>
      </w:r>
    </w:p>
    <w:p w:rsidR="00FB2EED" w:rsidRPr="008979B5" w:rsidRDefault="00FB2EED" w:rsidP="00FB2EED">
      <w:pPr>
        <w:jc w:val="both"/>
        <w:rPr>
          <w:szCs w:val="24"/>
        </w:rPr>
      </w:pPr>
    </w:p>
    <w:tbl>
      <w:tblPr>
        <w:tblStyle w:val="Tabelacomgrade"/>
        <w:tblW w:w="9889" w:type="dxa"/>
        <w:tblLook w:val="04A0"/>
      </w:tblPr>
      <w:tblGrid>
        <w:gridCol w:w="857"/>
        <w:gridCol w:w="4213"/>
        <w:gridCol w:w="4819"/>
      </w:tblGrid>
      <w:tr w:rsidR="00AE3536" w:rsidRPr="008979B5" w:rsidTr="00AE3536">
        <w:tc>
          <w:tcPr>
            <w:tcW w:w="857" w:type="dxa"/>
          </w:tcPr>
          <w:p w:rsidR="00AE3536" w:rsidRPr="008979B5" w:rsidRDefault="00AE3536" w:rsidP="00FB2EED">
            <w:pPr>
              <w:jc w:val="center"/>
              <w:rPr>
                <w:rFonts w:eastAsia="Calibri"/>
                <w:b/>
                <w:szCs w:val="24"/>
                <w:lang w:eastAsia="en-US"/>
              </w:rPr>
            </w:pPr>
            <w:r w:rsidRPr="008979B5">
              <w:rPr>
                <w:rFonts w:eastAsia="Calibri"/>
                <w:b/>
                <w:szCs w:val="24"/>
                <w:lang w:eastAsia="en-US"/>
              </w:rPr>
              <w:t>ITEM</w:t>
            </w:r>
          </w:p>
        </w:tc>
        <w:tc>
          <w:tcPr>
            <w:tcW w:w="4213" w:type="dxa"/>
          </w:tcPr>
          <w:p w:rsidR="00AE3536" w:rsidRPr="008979B5" w:rsidRDefault="00AE3536" w:rsidP="00FB2EED">
            <w:pPr>
              <w:jc w:val="center"/>
              <w:rPr>
                <w:rFonts w:eastAsia="Calibri"/>
                <w:b/>
                <w:szCs w:val="24"/>
                <w:lang w:eastAsia="en-US"/>
              </w:rPr>
            </w:pPr>
            <w:r w:rsidRPr="008979B5">
              <w:rPr>
                <w:rFonts w:eastAsia="Calibri"/>
                <w:b/>
                <w:szCs w:val="24"/>
                <w:lang w:eastAsia="en-US"/>
              </w:rPr>
              <w:t>ESCOLA/CRECHE</w:t>
            </w:r>
          </w:p>
        </w:tc>
        <w:tc>
          <w:tcPr>
            <w:tcW w:w="4819" w:type="dxa"/>
          </w:tcPr>
          <w:p w:rsidR="00AE3536" w:rsidRPr="008979B5" w:rsidRDefault="00AE3536" w:rsidP="00FB2EED">
            <w:pPr>
              <w:jc w:val="center"/>
              <w:rPr>
                <w:rFonts w:eastAsia="Calibri"/>
                <w:b/>
                <w:szCs w:val="24"/>
                <w:lang w:eastAsia="en-US"/>
              </w:rPr>
            </w:pPr>
            <w:r w:rsidRPr="008979B5">
              <w:rPr>
                <w:rFonts w:eastAsia="Calibri"/>
                <w:b/>
                <w:szCs w:val="24"/>
                <w:lang w:eastAsia="en-US"/>
              </w:rPr>
              <w:t>ENDEREÇO</w:t>
            </w:r>
          </w:p>
        </w:tc>
      </w:tr>
      <w:tr w:rsidR="00583242" w:rsidRPr="008979B5" w:rsidTr="00AE3536">
        <w:trPr>
          <w:trHeight w:val="395"/>
        </w:trPr>
        <w:tc>
          <w:tcPr>
            <w:tcW w:w="857" w:type="dxa"/>
          </w:tcPr>
          <w:p w:rsidR="00583242" w:rsidRPr="008979B5" w:rsidRDefault="00583242" w:rsidP="00A73770">
            <w:pPr>
              <w:jc w:val="center"/>
              <w:rPr>
                <w:szCs w:val="24"/>
              </w:rPr>
            </w:pPr>
            <w:proofErr w:type="gramStart"/>
            <w:r w:rsidRPr="008979B5">
              <w:rPr>
                <w:szCs w:val="24"/>
              </w:rPr>
              <w:t>1</w:t>
            </w:r>
            <w:proofErr w:type="gramEnd"/>
          </w:p>
        </w:tc>
        <w:tc>
          <w:tcPr>
            <w:tcW w:w="4213" w:type="dxa"/>
          </w:tcPr>
          <w:p w:rsidR="00583242" w:rsidRPr="008979B5" w:rsidRDefault="00583242" w:rsidP="00A73770">
            <w:pPr>
              <w:rPr>
                <w:szCs w:val="24"/>
              </w:rPr>
            </w:pPr>
            <w:r w:rsidRPr="008979B5">
              <w:rPr>
                <w:szCs w:val="24"/>
              </w:rPr>
              <w:t>E.M Alcino Cosendey</w:t>
            </w: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Maria Marinho Ribeiro, s/n – Ibitiguaçu</w:t>
            </w:r>
          </w:p>
          <w:p w:rsidR="00583242" w:rsidRPr="008979B5" w:rsidRDefault="00583242" w:rsidP="00A73770">
            <w:pPr>
              <w:jc w:val="center"/>
              <w:rPr>
                <w:szCs w:val="24"/>
              </w:rPr>
            </w:pPr>
          </w:p>
        </w:tc>
      </w:tr>
      <w:tr w:rsidR="00583242" w:rsidRPr="008979B5" w:rsidTr="00AE3536">
        <w:trPr>
          <w:trHeight w:val="389"/>
        </w:trPr>
        <w:tc>
          <w:tcPr>
            <w:tcW w:w="857" w:type="dxa"/>
          </w:tcPr>
          <w:p w:rsidR="00583242" w:rsidRPr="008979B5" w:rsidRDefault="00583242" w:rsidP="00A73770">
            <w:pPr>
              <w:jc w:val="center"/>
              <w:rPr>
                <w:szCs w:val="24"/>
              </w:rPr>
            </w:pPr>
            <w:proofErr w:type="gramStart"/>
            <w:r w:rsidRPr="008979B5">
              <w:rPr>
                <w:szCs w:val="24"/>
              </w:rPr>
              <w:t>2</w:t>
            </w:r>
            <w:proofErr w:type="gramEnd"/>
          </w:p>
        </w:tc>
        <w:tc>
          <w:tcPr>
            <w:tcW w:w="4213" w:type="dxa"/>
          </w:tcPr>
          <w:p w:rsidR="00583242" w:rsidRPr="008979B5" w:rsidRDefault="00583242" w:rsidP="00A73770">
            <w:pPr>
              <w:rPr>
                <w:szCs w:val="24"/>
              </w:rPr>
            </w:pPr>
            <w:r w:rsidRPr="008979B5">
              <w:rPr>
                <w:szCs w:val="24"/>
              </w:rPr>
              <w:t>E.M. Alice do Amaral Peixoto</w:t>
            </w:r>
          </w:p>
        </w:tc>
        <w:tc>
          <w:tcPr>
            <w:tcW w:w="4819" w:type="dxa"/>
          </w:tcPr>
          <w:p w:rsidR="00583242" w:rsidRPr="008979B5" w:rsidRDefault="00583242" w:rsidP="00A73770">
            <w:pPr>
              <w:jc w:val="center"/>
              <w:rPr>
                <w:szCs w:val="24"/>
              </w:rPr>
            </w:pPr>
            <w:r w:rsidRPr="008979B5">
              <w:rPr>
                <w:szCs w:val="24"/>
              </w:rPr>
              <w:t xml:space="preserve">Recreio </w:t>
            </w:r>
            <w:proofErr w:type="gramStart"/>
            <w:r w:rsidRPr="008979B5">
              <w:rPr>
                <w:szCs w:val="24"/>
              </w:rPr>
              <w:t>do Mota</w:t>
            </w:r>
            <w:proofErr w:type="gramEnd"/>
            <w:r w:rsidRPr="008979B5">
              <w:rPr>
                <w:szCs w:val="24"/>
              </w:rPr>
              <w:t xml:space="preserve"> – Salgueiro</w:t>
            </w:r>
          </w:p>
          <w:p w:rsidR="00583242" w:rsidRPr="008979B5" w:rsidRDefault="00583242" w:rsidP="00A73770">
            <w:pPr>
              <w:jc w:val="center"/>
              <w:rPr>
                <w:szCs w:val="24"/>
              </w:rPr>
            </w:pPr>
          </w:p>
        </w:tc>
      </w:tr>
      <w:tr w:rsidR="00583242" w:rsidRPr="008979B5" w:rsidTr="00AE3536">
        <w:tc>
          <w:tcPr>
            <w:tcW w:w="857" w:type="dxa"/>
          </w:tcPr>
          <w:p w:rsidR="00583242" w:rsidRPr="008979B5" w:rsidRDefault="00583242" w:rsidP="00A73770">
            <w:pPr>
              <w:jc w:val="center"/>
              <w:rPr>
                <w:szCs w:val="24"/>
              </w:rPr>
            </w:pPr>
            <w:proofErr w:type="gramStart"/>
            <w:r w:rsidRPr="008979B5">
              <w:rPr>
                <w:szCs w:val="24"/>
              </w:rPr>
              <w:t>3</w:t>
            </w:r>
            <w:proofErr w:type="gramEnd"/>
          </w:p>
        </w:tc>
        <w:tc>
          <w:tcPr>
            <w:tcW w:w="4213" w:type="dxa"/>
          </w:tcPr>
          <w:p w:rsidR="00583242" w:rsidRPr="008979B5" w:rsidRDefault="00583242" w:rsidP="00A73770">
            <w:pPr>
              <w:rPr>
                <w:szCs w:val="24"/>
              </w:rPr>
            </w:pPr>
            <w:r w:rsidRPr="008979B5">
              <w:rPr>
                <w:szCs w:val="24"/>
              </w:rPr>
              <w:t>E.M. Professora Anaíde Panaro Caldas</w:t>
            </w:r>
          </w:p>
          <w:p w:rsidR="00583242" w:rsidRPr="008979B5" w:rsidRDefault="00583242" w:rsidP="00A73770">
            <w:pPr>
              <w:rPr>
                <w:szCs w:val="24"/>
              </w:rPr>
            </w:pPr>
          </w:p>
        </w:tc>
        <w:tc>
          <w:tcPr>
            <w:tcW w:w="4819" w:type="dxa"/>
          </w:tcPr>
          <w:p w:rsidR="00583242" w:rsidRPr="008979B5" w:rsidRDefault="00583242" w:rsidP="00A73770">
            <w:pPr>
              <w:jc w:val="center"/>
              <w:rPr>
                <w:szCs w:val="24"/>
              </w:rPr>
            </w:pPr>
            <w:r w:rsidRPr="008979B5">
              <w:rPr>
                <w:szCs w:val="24"/>
              </w:rPr>
              <w:lastRenderedPageBreak/>
              <w:t>Avenida Chaim Elias, s/n</w:t>
            </w:r>
          </w:p>
          <w:p w:rsidR="00583242" w:rsidRPr="008979B5" w:rsidRDefault="00583242" w:rsidP="00A73770">
            <w:pPr>
              <w:jc w:val="center"/>
              <w:rPr>
                <w:szCs w:val="24"/>
              </w:rPr>
            </w:pPr>
            <w:r w:rsidRPr="008979B5">
              <w:rPr>
                <w:szCs w:val="24"/>
              </w:rPr>
              <w:lastRenderedPageBreak/>
              <w:t>Bairro Alexis</w:t>
            </w:r>
          </w:p>
        </w:tc>
      </w:tr>
      <w:tr w:rsidR="00583242" w:rsidRPr="008979B5" w:rsidTr="00AE3536">
        <w:tc>
          <w:tcPr>
            <w:tcW w:w="857" w:type="dxa"/>
          </w:tcPr>
          <w:p w:rsidR="00583242" w:rsidRPr="008979B5" w:rsidRDefault="00583242" w:rsidP="00A73770">
            <w:pPr>
              <w:jc w:val="center"/>
              <w:rPr>
                <w:szCs w:val="24"/>
              </w:rPr>
            </w:pPr>
            <w:proofErr w:type="gramStart"/>
            <w:r w:rsidRPr="008979B5">
              <w:rPr>
                <w:szCs w:val="24"/>
              </w:rPr>
              <w:lastRenderedPageBreak/>
              <w:t>4</w:t>
            </w:r>
            <w:proofErr w:type="gramEnd"/>
          </w:p>
        </w:tc>
        <w:tc>
          <w:tcPr>
            <w:tcW w:w="4213" w:type="dxa"/>
          </w:tcPr>
          <w:p w:rsidR="00583242" w:rsidRPr="008979B5" w:rsidRDefault="00583242" w:rsidP="00A73770">
            <w:pPr>
              <w:rPr>
                <w:szCs w:val="24"/>
              </w:rPr>
            </w:pPr>
            <w:r w:rsidRPr="008979B5">
              <w:rPr>
                <w:szCs w:val="24"/>
              </w:rPr>
              <w:t>E.M. Antônio Teixeira Jardim</w:t>
            </w:r>
          </w:p>
        </w:tc>
        <w:tc>
          <w:tcPr>
            <w:tcW w:w="4819" w:type="dxa"/>
          </w:tcPr>
          <w:p w:rsidR="00583242" w:rsidRPr="008979B5" w:rsidRDefault="00583242" w:rsidP="00A73770">
            <w:pPr>
              <w:jc w:val="center"/>
              <w:rPr>
                <w:szCs w:val="24"/>
              </w:rPr>
            </w:pPr>
            <w:r w:rsidRPr="008979B5">
              <w:rPr>
                <w:szCs w:val="24"/>
              </w:rPr>
              <w:t>São Pedro de Alcântara – 5° Distrito</w:t>
            </w:r>
          </w:p>
          <w:p w:rsidR="00583242" w:rsidRPr="008979B5" w:rsidRDefault="00583242" w:rsidP="00A73770">
            <w:pPr>
              <w:jc w:val="center"/>
              <w:rPr>
                <w:szCs w:val="24"/>
              </w:rPr>
            </w:pPr>
          </w:p>
        </w:tc>
      </w:tr>
      <w:tr w:rsidR="00583242" w:rsidRPr="008979B5" w:rsidTr="00AE3536">
        <w:tc>
          <w:tcPr>
            <w:tcW w:w="857" w:type="dxa"/>
          </w:tcPr>
          <w:p w:rsidR="00583242" w:rsidRPr="008979B5" w:rsidRDefault="00583242" w:rsidP="00A73770">
            <w:pPr>
              <w:jc w:val="center"/>
              <w:rPr>
                <w:szCs w:val="24"/>
              </w:rPr>
            </w:pPr>
            <w:proofErr w:type="gramStart"/>
            <w:r w:rsidRPr="008979B5">
              <w:rPr>
                <w:szCs w:val="24"/>
              </w:rPr>
              <w:t>5</w:t>
            </w:r>
            <w:proofErr w:type="gramEnd"/>
          </w:p>
          <w:p w:rsidR="00583242" w:rsidRPr="008979B5" w:rsidRDefault="00583242" w:rsidP="00A73770">
            <w:pPr>
              <w:jc w:val="center"/>
              <w:rPr>
                <w:szCs w:val="24"/>
              </w:rPr>
            </w:pPr>
          </w:p>
        </w:tc>
        <w:tc>
          <w:tcPr>
            <w:tcW w:w="4213" w:type="dxa"/>
          </w:tcPr>
          <w:p w:rsidR="00583242" w:rsidRPr="008979B5" w:rsidRDefault="00583242" w:rsidP="00A73770">
            <w:pPr>
              <w:rPr>
                <w:szCs w:val="24"/>
              </w:rPr>
            </w:pPr>
            <w:r w:rsidRPr="008979B5">
              <w:rPr>
                <w:szCs w:val="24"/>
              </w:rPr>
              <w:t>Creche Arco-Íris</w:t>
            </w: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Sebastião S. Malafaia, s/n -  Bairro 17</w:t>
            </w:r>
          </w:p>
          <w:p w:rsidR="00583242" w:rsidRPr="008979B5" w:rsidRDefault="00583242" w:rsidP="00A73770">
            <w:pPr>
              <w:jc w:val="center"/>
              <w:rPr>
                <w:szCs w:val="24"/>
              </w:rPr>
            </w:pPr>
          </w:p>
        </w:tc>
      </w:tr>
      <w:tr w:rsidR="00583242" w:rsidRPr="008979B5" w:rsidTr="00AE3536">
        <w:tc>
          <w:tcPr>
            <w:tcW w:w="857" w:type="dxa"/>
          </w:tcPr>
          <w:p w:rsidR="00583242" w:rsidRPr="008979B5" w:rsidRDefault="00583242" w:rsidP="00A73770">
            <w:pPr>
              <w:jc w:val="center"/>
              <w:rPr>
                <w:szCs w:val="24"/>
              </w:rPr>
            </w:pPr>
            <w:proofErr w:type="gramStart"/>
            <w:r w:rsidRPr="008979B5">
              <w:rPr>
                <w:szCs w:val="24"/>
              </w:rPr>
              <w:t>6</w:t>
            </w:r>
            <w:proofErr w:type="gramEnd"/>
          </w:p>
          <w:p w:rsidR="00583242" w:rsidRPr="008979B5" w:rsidRDefault="00583242" w:rsidP="00A73770">
            <w:pPr>
              <w:jc w:val="center"/>
              <w:rPr>
                <w:szCs w:val="24"/>
              </w:rPr>
            </w:pPr>
          </w:p>
        </w:tc>
        <w:tc>
          <w:tcPr>
            <w:tcW w:w="4213" w:type="dxa"/>
          </w:tcPr>
          <w:p w:rsidR="00583242" w:rsidRPr="008979B5" w:rsidRDefault="00583242" w:rsidP="00A73770">
            <w:pPr>
              <w:rPr>
                <w:szCs w:val="24"/>
              </w:rPr>
            </w:pPr>
            <w:r w:rsidRPr="008979B5">
              <w:rPr>
                <w:szCs w:val="24"/>
              </w:rPr>
              <w:t>Creche Djanira Quintal de Oliveira</w:t>
            </w: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Heitor Bustamante, 15 – Cidade Nova</w:t>
            </w:r>
          </w:p>
        </w:tc>
      </w:tr>
      <w:tr w:rsidR="00583242" w:rsidRPr="008979B5" w:rsidTr="00AE3536">
        <w:trPr>
          <w:trHeight w:val="573"/>
        </w:trPr>
        <w:tc>
          <w:tcPr>
            <w:tcW w:w="857" w:type="dxa"/>
          </w:tcPr>
          <w:p w:rsidR="00583242" w:rsidRPr="008979B5" w:rsidRDefault="00583242" w:rsidP="00A73770">
            <w:pPr>
              <w:jc w:val="center"/>
              <w:rPr>
                <w:szCs w:val="24"/>
              </w:rPr>
            </w:pPr>
            <w:proofErr w:type="gramStart"/>
            <w:r w:rsidRPr="008979B5">
              <w:rPr>
                <w:szCs w:val="24"/>
              </w:rPr>
              <w:t>7</w:t>
            </w:r>
            <w:proofErr w:type="gramEnd"/>
          </w:p>
          <w:p w:rsidR="00583242" w:rsidRPr="008979B5" w:rsidRDefault="00583242" w:rsidP="00A73770">
            <w:pPr>
              <w:jc w:val="center"/>
              <w:rPr>
                <w:szCs w:val="24"/>
              </w:rPr>
            </w:pPr>
          </w:p>
        </w:tc>
        <w:tc>
          <w:tcPr>
            <w:tcW w:w="4213" w:type="dxa"/>
          </w:tcPr>
          <w:p w:rsidR="00583242" w:rsidRPr="008979B5" w:rsidRDefault="00583242" w:rsidP="00A73770">
            <w:pPr>
              <w:rPr>
                <w:szCs w:val="24"/>
              </w:rPr>
            </w:pPr>
            <w:r w:rsidRPr="008979B5">
              <w:rPr>
                <w:szCs w:val="24"/>
              </w:rPr>
              <w:t>Creche Esther Pinheiro Fonseca</w:t>
            </w:r>
          </w:p>
          <w:p w:rsidR="00583242" w:rsidRPr="008979B5" w:rsidRDefault="00583242" w:rsidP="00A73770">
            <w:pPr>
              <w:rPr>
                <w:szCs w:val="24"/>
              </w:rPr>
            </w:pPr>
          </w:p>
        </w:tc>
        <w:tc>
          <w:tcPr>
            <w:tcW w:w="4819" w:type="dxa"/>
          </w:tcPr>
          <w:p w:rsidR="00583242" w:rsidRPr="008979B5" w:rsidRDefault="00583242" w:rsidP="00A73770">
            <w:pPr>
              <w:jc w:val="center"/>
              <w:rPr>
                <w:szCs w:val="24"/>
              </w:rPr>
            </w:pPr>
            <w:r w:rsidRPr="008979B5">
              <w:rPr>
                <w:szCs w:val="24"/>
              </w:rPr>
              <w:t>R. Djanira Andrade Barros – Bairro Mirante</w:t>
            </w:r>
          </w:p>
        </w:tc>
      </w:tr>
      <w:tr w:rsidR="00583242" w:rsidRPr="008979B5" w:rsidTr="00AE3536">
        <w:trPr>
          <w:trHeight w:val="447"/>
        </w:trPr>
        <w:tc>
          <w:tcPr>
            <w:tcW w:w="857" w:type="dxa"/>
          </w:tcPr>
          <w:p w:rsidR="00583242" w:rsidRPr="008979B5" w:rsidRDefault="00583242" w:rsidP="00A73770">
            <w:pPr>
              <w:jc w:val="center"/>
              <w:rPr>
                <w:szCs w:val="24"/>
              </w:rPr>
            </w:pPr>
            <w:r w:rsidRPr="008979B5">
              <w:rPr>
                <w:szCs w:val="24"/>
              </w:rPr>
              <w:t>08</w:t>
            </w:r>
          </w:p>
        </w:tc>
        <w:tc>
          <w:tcPr>
            <w:tcW w:w="4213" w:type="dxa"/>
          </w:tcPr>
          <w:p w:rsidR="00583242" w:rsidRPr="008979B5" w:rsidRDefault="00583242" w:rsidP="00A73770">
            <w:pPr>
              <w:rPr>
                <w:szCs w:val="24"/>
              </w:rPr>
            </w:pPr>
            <w:r w:rsidRPr="008979B5">
              <w:rPr>
                <w:szCs w:val="24"/>
              </w:rPr>
              <w:t>Creche Mariah Moreno Diniz</w:t>
            </w: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Antônio Francisco Eccard, 25 – Bairro Glória</w:t>
            </w:r>
          </w:p>
          <w:p w:rsidR="00583242" w:rsidRPr="008979B5" w:rsidRDefault="00583242" w:rsidP="00A73770">
            <w:pPr>
              <w:jc w:val="center"/>
              <w:rPr>
                <w:szCs w:val="24"/>
              </w:rPr>
            </w:pPr>
          </w:p>
        </w:tc>
      </w:tr>
      <w:tr w:rsidR="00583242" w:rsidRPr="008979B5" w:rsidTr="00AE3536">
        <w:tc>
          <w:tcPr>
            <w:tcW w:w="857" w:type="dxa"/>
          </w:tcPr>
          <w:p w:rsidR="00583242" w:rsidRPr="008979B5" w:rsidRDefault="00583242" w:rsidP="00A73770">
            <w:pPr>
              <w:jc w:val="center"/>
              <w:rPr>
                <w:szCs w:val="24"/>
              </w:rPr>
            </w:pPr>
            <w:r w:rsidRPr="008979B5">
              <w:rPr>
                <w:szCs w:val="24"/>
              </w:rPr>
              <w:t>09</w:t>
            </w:r>
          </w:p>
        </w:tc>
        <w:tc>
          <w:tcPr>
            <w:tcW w:w="4213" w:type="dxa"/>
          </w:tcPr>
          <w:p w:rsidR="00583242" w:rsidRPr="008979B5" w:rsidRDefault="00583242" w:rsidP="00A73770">
            <w:pPr>
              <w:rPr>
                <w:szCs w:val="24"/>
              </w:rPr>
            </w:pPr>
            <w:r w:rsidRPr="008979B5">
              <w:rPr>
                <w:szCs w:val="24"/>
              </w:rPr>
              <w:t>Creche Vovô Mariano</w:t>
            </w:r>
          </w:p>
          <w:p w:rsidR="00583242" w:rsidRPr="008979B5" w:rsidRDefault="00583242" w:rsidP="00A73770">
            <w:pPr>
              <w:rPr>
                <w:szCs w:val="24"/>
              </w:rPr>
            </w:pPr>
          </w:p>
        </w:tc>
        <w:tc>
          <w:tcPr>
            <w:tcW w:w="4819" w:type="dxa"/>
          </w:tcPr>
          <w:p w:rsidR="00583242" w:rsidRPr="008979B5" w:rsidRDefault="00583242" w:rsidP="00A73770">
            <w:pPr>
              <w:jc w:val="center"/>
              <w:rPr>
                <w:szCs w:val="24"/>
              </w:rPr>
            </w:pPr>
            <w:r w:rsidRPr="008979B5">
              <w:rPr>
                <w:szCs w:val="24"/>
              </w:rPr>
              <w:t>Av. Chaim Elias s/n – Bairro Tavares</w:t>
            </w:r>
          </w:p>
        </w:tc>
      </w:tr>
      <w:tr w:rsidR="00583242" w:rsidRPr="008979B5" w:rsidTr="00AE3536">
        <w:tc>
          <w:tcPr>
            <w:tcW w:w="857" w:type="dxa"/>
          </w:tcPr>
          <w:p w:rsidR="00583242" w:rsidRPr="008979B5" w:rsidRDefault="00583242" w:rsidP="00A73770">
            <w:pPr>
              <w:jc w:val="center"/>
              <w:rPr>
                <w:szCs w:val="24"/>
              </w:rPr>
            </w:pPr>
            <w:r w:rsidRPr="008979B5">
              <w:rPr>
                <w:szCs w:val="24"/>
              </w:rPr>
              <w:t>10</w:t>
            </w:r>
          </w:p>
          <w:p w:rsidR="00583242" w:rsidRPr="008979B5" w:rsidRDefault="00583242" w:rsidP="00A73770">
            <w:pPr>
              <w:jc w:val="center"/>
              <w:rPr>
                <w:szCs w:val="24"/>
              </w:rPr>
            </w:pPr>
          </w:p>
        </w:tc>
        <w:tc>
          <w:tcPr>
            <w:tcW w:w="4213" w:type="dxa"/>
          </w:tcPr>
          <w:p w:rsidR="00583242" w:rsidRPr="008979B5" w:rsidRDefault="00583242" w:rsidP="00A73770">
            <w:pPr>
              <w:rPr>
                <w:szCs w:val="24"/>
              </w:rPr>
            </w:pPr>
            <w:r w:rsidRPr="008979B5">
              <w:rPr>
                <w:szCs w:val="24"/>
              </w:rPr>
              <w:t>Creche Vovô Nilo</w:t>
            </w:r>
          </w:p>
          <w:p w:rsidR="00583242" w:rsidRPr="008979B5" w:rsidRDefault="00583242" w:rsidP="00A73770">
            <w:pPr>
              <w:rPr>
                <w:szCs w:val="24"/>
              </w:rPr>
            </w:pPr>
          </w:p>
          <w:p w:rsidR="00583242" w:rsidRPr="008979B5" w:rsidRDefault="00583242" w:rsidP="00A73770">
            <w:pPr>
              <w:rPr>
                <w:szCs w:val="24"/>
              </w:rPr>
            </w:pP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Procópio da Costa Júnior n°43 – 6° Distrito Monte Alegre</w:t>
            </w:r>
          </w:p>
        </w:tc>
      </w:tr>
      <w:tr w:rsidR="00583242" w:rsidRPr="008979B5" w:rsidTr="00AE3536">
        <w:trPr>
          <w:trHeight w:val="479"/>
        </w:trPr>
        <w:tc>
          <w:tcPr>
            <w:tcW w:w="857" w:type="dxa"/>
          </w:tcPr>
          <w:p w:rsidR="00583242" w:rsidRPr="008979B5" w:rsidRDefault="00583242" w:rsidP="00A73770">
            <w:pPr>
              <w:jc w:val="center"/>
              <w:rPr>
                <w:szCs w:val="24"/>
              </w:rPr>
            </w:pPr>
            <w:r w:rsidRPr="008979B5">
              <w:rPr>
                <w:szCs w:val="24"/>
              </w:rPr>
              <w:t>11</w:t>
            </w:r>
          </w:p>
        </w:tc>
        <w:tc>
          <w:tcPr>
            <w:tcW w:w="4213" w:type="dxa"/>
          </w:tcPr>
          <w:p w:rsidR="00583242" w:rsidRPr="008979B5" w:rsidRDefault="00583242" w:rsidP="00A73770">
            <w:pPr>
              <w:rPr>
                <w:szCs w:val="24"/>
              </w:rPr>
            </w:pPr>
            <w:r w:rsidRPr="008979B5">
              <w:rPr>
                <w:szCs w:val="24"/>
              </w:rPr>
              <w:t xml:space="preserve">E.M. Deputado Armindo Marcílio </w:t>
            </w:r>
            <w:proofErr w:type="spellStart"/>
            <w:r w:rsidRPr="008979B5">
              <w:rPr>
                <w:szCs w:val="24"/>
              </w:rPr>
              <w:t>Doutel</w:t>
            </w:r>
            <w:proofErr w:type="spellEnd"/>
            <w:r w:rsidRPr="008979B5">
              <w:rPr>
                <w:szCs w:val="24"/>
              </w:rPr>
              <w:t xml:space="preserve"> de Andrade – EMDAMDA</w:t>
            </w:r>
          </w:p>
          <w:p w:rsidR="00583242" w:rsidRPr="008979B5" w:rsidRDefault="00583242" w:rsidP="00A73770">
            <w:pPr>
              <w:rPr>
                <w:szCs w:val="24"/>
              </w:rPr>
            </w:pPr>
          </w:p>
        </w:tc>
        <w:tc>
          <w:tcPr>
            <w:tcW w:w="4819" w:type="dxa"/>
          </w:tcPr>
          <w:p w:rsidR="00583242" w:rsidRPr="008979B5" w:rsidRDefault="00583242" w:rsidP="00A73770">
            <w:pPr>
              <w:jc w:val="center"/>
              <w:rPr>
                <w:szCs w:val="24"/>
              </w:rPr>
            </w:pPr>
          </w:p>
          <w:p w:rsidR="00583242" w:rsidRPr="008979B5" w:rsidRDefault="00583242" w:rsidP="00A73770">
            <w:pPr>
              <w:jc w:val="center"/>
              <w:rPr>
                <w:szCs w:val="24"/>
              </w:rPr>
            </w:pPr>
            <w:r w:rsidRPr="008979B5">
              <w:rPr>
                <w:szCs w:val="24"/>
              </w:rPr>
              <w:t>Av. João Jazbik – Bairro 17</w:t>
            </w:r>
          </w:p>
        </w:tc>
      </w:tr>
      <w:tr w:rsidR="00583242" w:rsidRPr="008979B5" w:rsidTr="00AE3536">
        <w:tc>
          <w:tcPr>
            <w:tcW w:w="857" w:type="dxa"/>
          </w:tcPr>
          <w:p w:rsidR="00583242" w:rsidRPr="008979B5" w:rsidRDefault="00583242" w:rsidP="00A73770">
            <w:pPr>
              <w:jc w:val="center"/>
              <w:rPr>
                <w:szCs w:val="24"/>
              </w:rPr>
            </w:pPr>
            <w:r w:rsidRPr="008979B5">
              <w:rPr>
                <w:szCs w:val="24"/>
              </w:rPr>
              <w:t>12</w:t>
            </w:r>
          </w:p>
        </w:tc>
        <w:tc>
          <w:tcPr>
            <w:tcW w:w="4213" w:type="dxa"/>
          </w:tcPr>
          <w:p w:rsidR="00583242" w:rsidRPr="008979B5" w:rsidRDefault="00583242" w:rsidP="00A73770">
            <w:pPr>
              <w:rPr>
                <w:szCs w:val="24"/>
              </w:rPr>
            </w:pPr>
            <w:r w:rsidRPr="008979B5">
              <w:rPr>
                <w:szCs w:val="24"/>
              </w:rPr>
              <w:t>E.M. Deputado Salim Simão</w:t>
            </w:r>
          </w:p>
        </w:tc>
        <w:tc>
          <w:tcPr>
            <w:tcW w:w="4819" w:type="dxa"/>
          </w:tcPr>
          <w:p w:rsidR="00583242" w:rsidRPr="008979B5" w:rsidRDefault="00583242" w:rsidP="00A73770">
            <w:pPr>
              <w:jc w:val="center"/>
              <w:rPr>
                <w:szCs w:val="24"/>
              </w:rPr>
            </w:pPr>
            <w:r w:rsidRPr="008979B5">
              <w:rPr>
                <w:szCs w:val="24"/>
              </w:rPr>
              <w:t>R. Marechal Odílio Denys –s/n – Bairro São Félix.</w:t>
            </w:r>
          </w:p>
          <w:p w:rsidR="00583242" w:rsidRPr="008979B5" w:rsidRDefault="00583242" w:rsidP="00A73770">
            <w:pPr>
              <w:jc w:val="center"/>
              <w:rPr>
                <w:szCs w:val="24"/>
              </w:rPr>
            </w:pPr>
          </w:p>
        </w:tc>
      </w:tr>
      <w:tr w:rsidR="00583242" w:rsidRPr="008979B5" w:rsidTr="00AE3536">
        <w:tc>
          <w:tcPr>
            <w:tcW w:w="857" w:type="dxa"/>
          </w:tcPr>
          <w:p w:rsidR="00583242" w:rsidRPr="008979B5" w:rsidRDefault="00583242" w:rsidP="00A73770">
            <w:pPr>
              <w:jc w:val="center"/>
              <w:rPr>
                <w:szCs w:val="24"/>
              </w:rPr>
            </w:pPr>
            <w:r w:rsidRPr="008979B5">
              <w:rPr>
                <w:szCs w:val="24"/>
              </w:rPr>
              <w:t>13</w:t>
            </w:r>
          </w:p>
        </w:tc>
        <w:tc>
          <w:tcPr>
            <w:tcW w:w="4213" w:type="dxa"/>
          </w:tcPr>
          <w:p w:rsidR="00583242" w:rsidRPr="008979B5" w:rsidRDefault="00583242" w:rsidP="00A73770">
            <w:pPr>
              <w:rPr>
                <w:szCs w:val="24"/>
              </w:rPr>
            </w:pPr>
            <w:r w:rsidRPr="008979B5">
              <w:rPr>
                <w:szCs w:val="24"/>
              </w:rPr>
              <w:t>E.M. Dr. João Gambeta Perissé</w:t>
            </w:r>
          </w:p>
          <w:p w:rsidR="00583242" w:rsidRPr="008979B5" w:rsidRDefault="00583242" w:rsidP="00A73770">
            <w:pPr>
              <w:rPr>
                <w:szCs w:val="24"/>
              </w:rPr>
            </w:pPr>
          </w:p>
        </w:tc>
        <w:tc>
          <w:tcPr>
            <w:tcW w:w="4819" w:type="dxa"/>
          </w:tcPr>
          <w:p w:rsidR="00583242" w:rsidRPr="008979B5" w:rsidRDefault="00583242" w:rsidP="00A73770">
            <w:pPr>
              <w:jc w:val="center"/>
              <w:rPr>
                <w:szCs w:val="24"/>
              </w:rPr>
            </w:pPr>
            <w:r w:rsidRPr="008979B5">
              <w:rPr>
                <w:szCs w:val="24"/>
              </w:rPr>
              <w:t>Praça Pereira Lima – Centro</w:t>
            </w:r>
          </w:p>
          <w:p w:rsidR="00583242" w:rsidRPr="008979B5" w:rsidRDefault="00583242" w:rsidP="00A73770">
            <w:pPr>
              <w:jc w:val="center"/>
              <w:rPr>
                <w:szCs w:val="24"/>
              </w:rPr>
            </w:pPr>
          </w:p>
        </w:tc>
      </w:tr>
      <w:tr w:rsidR="00583242" w:rsidRPr="008979B5" w:rsidTr="00AE3536">
        <w:tc>
          <w:tcPr>
            <w:tcW w:w="857" w:type="dxa"/>
          </w:tcPr>
          <w:p w:rsidR="00583242" w:rsidRPr="008979B5" w:rsidRDefault="00583242" w:rsidP="00A73770">
            <w:pPr>
              <w:jc w:val="center"/>
              <w:rPr>
                <w:szCs w:val="24"/>
              </w:rPr>
            </w:pPr>
            <w:r w:rsidRPr="008979B5">
              <w:rPr>
                <w:szCs w:val="24"/>
              </w:rPr>
              <w:t>14</w:t>
            </w:r>
          </w:p>
        </w:tc>
        <w:tc>
          <w:tcPr>
            <w:tcW w:w="4213" w:type="dxa"/>
          </w:tcPr>
          <w:p w:rsidR="00583242" w:rsidRPr="008979B5" w:rsidRDefault="00583242" w:rsidP="00A73770">
            <w:pPr>
              <w:rPr>
                <w:szCs w:val="24"/>
              </w:rPr>
            </w:pPr>
            <w:r w:rsidRPr="008979B5">
              <w:rPr>
                <w:szCs w:val="24"/>
              </w:rPr>
              <w:t>E.M. Dr. Lemant De Cnop</w:t>
            </w:r>
          </w:p>
        </w:tc>
        <w:tc>
          <w:tcPr>
            <w:tcW w:w="4819" w:type="dxa"/>
          </w:tcPr>
          <w:p w:rsidR="00583242" w:rsidRPr="008979B5" w:rsidRDefault="00583242" w:rsidP="00A73770">
            <w:pPr>
              <w:jc w:val="center"/>
              <w:rPr>
                <w:szCs w:val="24"/>
              </w:rPr>
            </w:pPr>
            <w:r w:rsidRPr="008979B5">
              <w:rPr>
                <w:szCs w:val="24"/>
              </w:rPr>
              <w:t>Rua Américo Duarte Monteiro, s/n - 6° Distrito Monte Alegre</w:t>
            </w:r>
          </w:p>
        </w:tc>
      </w:tr>
      <w:tr w:rsidR="00583242" w:rsidRPr="008979B5" w:rsidTr="00AE3536">
        <w:tc>
          <w:tcPr>
            <w:tcW w:w="857" w:type="dxa"/>
          </w:tcPr>
          <w:p w:rsidR="00583242" w:rsidRPr="008979B5" w:rsidRDefault="00583242" w:rsidP="00A73770">
            <w:pPr>
              <w:jc w:val="center"/>
              <w:rPr>
                <w:szCs w:val="24"/>
              </w:rPr>
            </w:pPr>
            <w:r w:rsidRPr="008979B5">
              <w:rPr>
                <w:szCs w:val="24"/>
              </w:rPr>
              <w:t>15</w:t>
            </w:r>
          </w:p>
        </w:tc>
        <w:tc>
          <w:tcPr>
            <w:tcW w:w="4213" w:type="dxa"/>
          </w:tcPr>
          <w:p w:rsidR="00583242" w:rsidRPr="008979B5" w:rsidRDefault="00583242" w:rsidP="00A73770">
            <w:pPr>
              <w:rPr>
                <w:szCs w:val="24"/>
              </w:rPr>
            </w:pPr>
            <w:r w:rsidRPr="008979B5">
              <w:rPr>
                <w:szCs w:val="24"/>
              </w:rPr>
              <w:t>E.M. Escola Viva Professora Edy Belloti</w:t>
            </w:r>
          </w:p>
          <w:p w:rsidR="00583242" w:rsidRPr="008979B5" w:rsidRDefault="00583242" w:rsidP="00A73770">
            <w:pPr>
              <w:rPr>
                <w:szCs w:val="24"/>
              </w:rPr>
            </w:pPr>
          </w:p>
        </w:tc>
        <w:tc>
          <w:tcPr>
            <w:tcW w:w="4819" w:type="dxa"/>
          </w:tcPr>
          <w:p w:rsidR="00583242" w:rsidRPr="008979B5" w:rsidRDefault="00583242" w:rsidP="00A73770">
            <w:pPr>
              <w:jc w:val="center"/>
              <w:rPr>
                <w:szCs w:val="24"/>
              </w:rPr>
            </w:pPr>
            <w:r w:rsidRPr="008979B5">
              <w:rPr>
                <w:szCs w:val="24"/>
              </w:rPr>
              <w:t>R. Projetada, s/n – Bairro Alphaville</w:t>
            </w:r>
          </w:p>
        </w:tc>
      </w:tr>
      <w:tr w:rsidR="00583242" w:rsidRPr="008979B5" w:rsidTr="00AE3536">
        <w:tc>
          <w:tcPr>
            <w:tcW w:w="857" w:type="dxa"/>
          </w:tcPr>
          <w:p w:rsidR="00583242" w:rsidRPr="008979B5" w:rsidRDefault="00583242" w:rsidP="00A73770">
            <w:pPr>
              <w:jc w:val="center"/>
              <w:rPr>
                <w:szCs w:val="24"/>
              </w:rPr>
            </w:pPr>
            <w:r w:rsidRPr="008979B5">
              <w:rPr>
                <w:szCs w:val="24"/>
              </w:rPr>
              <w:t>16</w:t>
            </w:r>
          </w:p>
        </w:tc>
        <w:tc>
          <w:tcPr>
            <w:tcW w:w="4213" w:type="dxa"/>
          </w:tcPr>
          <w:p w:rsidR="00583242" w:rsidRPr="008979B5" w:rsidRDefault="00583242" w:rsidP="00A73770">
            <w:pPr>
              <w:rPr>
                <w:szCs w:val="24"/>
              </w:rPr>
            </w:pPr>
            <w:r w:rsidRPr="008979B5">
              <w:rPr>
                <w:szCs w:val="24"/>
              </w:rPr>
              <w:t>E.M. João Jazbik</w:t>
            </w:r>
          </w:p>
        </w:tc>
        <w:tc>
          <w:tcPr>
            <w:tcW w:w="4819" w:type="dxa"/>
          </w:tcPr>
          <w:p w:rsidR="00583242" w:rsidRPr="008979B5" w:rsidRDefault="00583242" w:rsidP="00A73770">
            <w:pPr>
              <w:jc w:val="center"/>
              <w:rPr>
                <w:szCs w:val="24"/>
              </w:rPr>
            </w:pPr>
            <w:r w:rsidRPr="008979B5">
              <w:rPr>
                <w:szCs w:val="24"/>
              </w:rPr>
              <w:t>Fazenda Barra Alegre – Bairro 17</w:t>
            </w:r>
          </w:p>
          <w:p w:rsidR="00583242" w:rsidRPr="008979B5" w:rsidRDefault="00583242" w:rsidP="00A73770">
            <w:pPr>
              <w:jc w:val="center"/>
              <w:rPr>
                <w:szCs w:val="24"/>
              </w:rPr>
            </w:pPr>
          </w:p>
        </w:tc>
      </w:tr>
      <w:tr w:rsidR="00583242" w:rsidRPr="008979B5" w:rsidTr="00AE3536">
        <w:tc>
          <w:tcPr>
            <w:tcW w:w="857" w:type="dxa"/>
          </w:tcPr>
          <w:p w:rsidR="00583242" w:rsidRPr="008979B5" w:rsidRDefault="00583242" w:rsidP="00A73770">
            <w:pPr>
              <w:jc w:val="center"/>
              <w:rPr>
                <w:szCs w:val="24"/>
              </w:rPr>
            </w:pPr>
            <w:r w:rsidRPr="008979B5">
              <w:rPr>
                <w:szCs w:val="24"/>
              </w:rPr>
              <w:t>17</w:t>
            </w:r>
          </w:p>
        </w:tc>
        <w:tc>
          <w:tcPr>
            <w:tcW w:w="4213" w:type="dxa"/>
          </w:tcPr>
          <w:p w:rsidR="00583242" w:rsidRPr="008979B5" w:rsidRDefault="00583242" w:rsidP="00A73770">
            <w:pPr>
              <w:rPr>
                <w:szCs w:val="24"/>
              </w:rPr>
            </w:pPr>
            <w:r w:rsidRPr="008979B5">
              <w:rPr>
                <w:szCs w:val="24"/>
              </w:rPr>
              <w:t>E.M. João Maurício Brum</w:t>
            </w:r>
          </w:p>
        </w:tc>
        <w:tc>
          <w:tcPr>
            <w:tcW w:w="4819" w:type="dxa"/>
          </w:tcPr>
          <w:p w:rsidR="00583242" w:rsidRPr="008979B5" w:rsidRDefault="00583242" w:rsidP="00A73770">
            <w:pPr>
              <w:jc w:val="center"/>
              <w:rPr>
                <w:szCs w:val="24"/>
              </w:rPr>
            </w:pPr>
            <w:r w:rsidRPr="008979B5">
              <w:rPr>
                <w:szCs w:val="24"/>
              </w:rPr>
              <w:t xml:space="preserve">R. </w:t>
            </w:r>
            <w:proofErr w:type="spellStart"/>
            <w:r w:rsidRPr="008979B5">
              <w:rPr>
                <w:szCs w:val="24"/>
              </w:rPr>
              <w:t>Idalino</w:t>
            </w:r>
            <w:proofErr w:type="spellEnd"/>
            <w:r w:rsidRPr="008979B5">
              <w:rPr>
                <w:szCs w:val="24"/>
              </w:rPr>
              <w:t xml:space="preserve"> de Souza Maia, s/n – Boa Nova</w:t>
            </w:r>
          </w:p>
          <w:p w:rsidR="00583242" w:rsidRPr="008979B5" w:rsidRDefault="00583242" w:rsidP="00A73770">
            <w:pPr>
              <w:jc w:val="center"/>
              <w:rPr>
                <w:szCs w:val="24"/>
              </w:rPr>
            </w:pPr>
          </w:p>
        </w:tc>
      </w:tr>
      <w:tr w:rsidR="00583242" w:rsidRPr="008979B5" w:rsidTr="00734F86">
        <w:trPr>
          <w:trHeight w:val="425"/>
        </w:trPr>
        <w:tc>
          <w:tcPr>
            <w:tcW w:w="857" w:type="dxa"/>
          </w:tcPr>
          <w:p w:rsidR="00583242" w:rsidRPr="008979B5" w:rsidRDefault="00734F86" w:rsidP="00A73770">
            <w:pPr>
              <w:jc w:val="center"/>
              <w:rPr>
                <w:szCs w:val="24"/>
              </w:rPr>
            </w:pPr>
            <w:r>
              <w:rPr>
                <w:szCs w:val="24"/>
              </w:rPr>
              <w:t>18</w:t>
            </w:r>
          </w:p>
          <w:p w:rsidR="00583242" w:rsidRPr="008979B5" w:rsidRDefault="00583242" w:rsidP="00A73770">
            <w:pPr>
              <w:jc w:val="center"/>
              <w:rPr>
                <w:szCs w:val="24"/>
              </w:rPr>
            </w:pPr>
          </w:p>
        </w:tc>
        <w:tc>
          <w:tcPr>
            <w:tcW w:w="4213" w:type="dxa"/>
          </w:tcPr>
          <w:p w:rsidR="00583242" w:rsidRPr="008979B5" w:rsidRDefault="00583242" w:rsidP="00A73770">
            <w:pPr>
              <w:rPr>
                <w:szCs w:val="24"/>
              </w:rPr>
            </w:pPr>
            <w:r w:rsidRPr="008979B5">
              <w:rPr>
                <w:szCs w:val="24"/>
              </w:rPr>
              <w:t>E.M. Joaquim de Abreu Campanário</w:t>
            </w: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Joaquim de Abreu Campanário, s/n – 7° Distrito </w:t>
            </w:r>
            <w:proofErr w:type="spellStart"/>
            <w:r w:rsidRPr="008979B5">
              <w:rPr>
                <w:szCs w:val="24"/>
              </w:rPr>
              <w:t>Paraoquena</w:t>
            </w:r>
            <w:proofErr w:type="spellEnd"/>
          </w:p>
          <w:p w:rsidR="00583242" w:rsidRPr="008979B5" w:rsidRDefault="00583242" w:rsidP="00A73770">
            <w:pPr>
              <w:jc w:val="center"/>
              <w:rPr>
                <w:szCs w:val="24"/>
              </w:rPr>
            </w:pPr>
          </w:p>
        </w:tc>
      </w:tr>
      <w:tr w:rsidR="00583242" w:rsidRPr="008979B5" w:rsidTr="00AE3536">
        <w:tc>
          <w:tcPr>
            <w:tcW w:w="857" w:type="dxa"/>
          </w:tcPr>
          <w:p w:rsidR="00583242" w:rsidRPr="008979B5" w:rsidRDefault="00734F86" w:rsidP="00A73770">
            <w:pPr>
              <w:jc w:val="center"/>
              <w:rPr>
                <w:szCs w:val="24"/>
              </w:rPr>
            </w:pPr>
            <w:r>
              <w:rPr>
                <w:szCs w:val="24"/>
              </w:rPr>
              <w:t>19</w:t>
            </w:r>
          </w:p>
        </w:tc>
        <w:tc>
          <w:tcPr>
            <w:tcW w:w="4213" w:type="dxa"/>
          </w:tcPr>
          <w:p w:rsidR="00583242" w:rsidRPr="008979B5" w:rsidRDefault="00583242" w:rsidP="00A73770">
            <w:pPr>
              <w:rPr>
                <w:szCs w:val="24"/>
              </w:rPr>
            </w:pPr>
            <w:r w:rsidRPr="008979B5">
              <w:rPr>
                <w:szCs w:val="24"/>
              </w:rPr>
              <w:t>E.M. Joaquim Fernandes Camacho</w:t>
            </w:r>
          </w:p>
          <w:p w:rsidR="00583242" w:rsidRPr="008979B5" w:rsidRDefault="00583242" w:rsidP="00A73770">
            <w:pPr>
              <w:rPr>
                <w:szCs w:val="24"/>
              </w:rPr>
            </w:pP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Virgínia Robert Camacho, Mangueirão</w:t>
            </w:r>
          </w:p>
        </w:tc>
      </w:tr>
      <w:tr w:rsidR="00583242" w:rsidRPr="008979B5" w:rsidTr="00AE3536">
        <w:tc>
          <w:tcPr>
            <w:tcW w:w="857" w:type="dxa"/>
          </w:tcPr>
          <w:p w:rsidR="00583242" w:rsidRPr="008979B5" w:rsidRDefault="00734F86" w:rsidP="00A73770">
            <w:pPr>
              <w:jc w:val="center"/>
              <w:rPr>
                <w:szCs w:val="24"/>
              </w:rPr>
            </w:pPr>
            <w:r>
              <w:rPr>
                <w:szCs w:val="24"/>
              </w:rPr>
              <w:t>20</w:t>
            </w:r>
          </w:p>
        </w:tc>
        <w:tc>
          <w:tcPr>
            <w:tcW w:w="4213" w:type="dxa"/>
          </w:tcPr>
          <w:p w:rsidR="00583242" w:rsidRPr="008979B5" w:rsidRDefault="00583242" w:rsidP="00A73770">
            <w:pPr>
              <w:rPr>
                <w:szCs w:val="24"/>
              </w:rPr>
            </w:pPr>
            <w:r w:rsidRPr="008979B5">
              <w:rPr>
                <w:szCs w:val="24"/>
              </w:rPr>
              <w:t>E.M. José Lavaquial Biosca</w:t>
            </w: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Domingos da Silva Magacho - Bairro Arraialzinho</w:t>
            </w:r>
          </w:p>
          <w:p w:rsidR="00583242" w:rsidRPr="008979B5" w:rsidRDefault="00583242" w:rsidP="00A73770">
            <w:pPr>
              <w:jc w:val="center"/>
              <w:rPr>
                <w:szCs w:val="24"/>
              </w:rPr>
            </w:pPr>
          </w:p>
        </w:tc>
      </w:tr>
      <w:tr w:rsidR="00583242" w:rsidRPr="008979B5" w:rsidTr="00AE3536">
        <w:tc>
          <w:tcPr>
            <w:tcW w:w="857" w:type="dxa"/>
          </w:tcPr>
          <w:p w:rsidR="00583242" w:rsidRPr="008979B5" w:rsidRDefault="00734F86" w:rsidP="00A73770">
            <w:pPr>
              <w:jc w:val="center"/>
              <w:rPr>
                <w:szCs w:val="24"/>
              </w:rPr>
            </w:pPr>
            <w:r>
              <w:rPr>
                <w:szCs w:val="24"/>
              </w:rPr>
              <w:t>21</w:t>
            </w:r>
          </w:p>
          <w:p w:rsidR="00583242" w:rsidRPr="008979B5" w:rsidRDefault="00583242" w:rsidP="00A73770">
            <w:pPr>
              <w:jc w:val="center"/>
              <w:rPr>
                <w:szCs w:val="24"/>
              </w:rPr>
            </w:pPr>
          </w:p>
        </w:tc>
        <w:tc>
          <w:tcPr>
            <w:tcW w:w="4213" w:type="dxa"/>
          </w:tcPr>
          <w:p w:rsidR="00583242" w:rsidRPr="008979B5" w:rsidRDefault="00583242" w:rsidP="00A73770">
            <w:pPr>
              <w:rPr>
                <w:szCs w:val="24"/>
              </w:rPr>
            </w:pPr>
            <w:r w:rsidRPr="008979B5">
              <w:rPr>
                <w:szCs w:val="24"/>
              </w:rPr>
              <w:t>E.M. José Pinto de Souza</w:t>
            </w:r>
          </w:p>
        </w:tc>
        <w:tc>
          <w:tcPr>
            <w:tcW w:w="4819" w:type="dxa"/>
          </w:tcPr>
          <w:p w:rsidR="00583242" w:rsidRPr="008979B5" w:rsidRDefault="00583242" w:rsidP="00A73770">
            <w:pPr>
              <w:jc w:val="center"/>
              <w:rPr>
                <w:szCs w:val="24"/>
              </w:rPr>
            </w:pPr>
            <w:r w:rsidRPr="008979B5">
              <w:rPr>
                <w:szCs w:val="24"/>
              </w:rPr>
              <w:t>Estrada RJ186 Km8 – 4º Distrito Marangatu</w:t>
            </w:r>
          </w:p>
          <w:p w:rsidR="00583242" w:rsidRPr="008979B5" w:rsidRDefault="00583242" w:rsidP="00A73770">
            <w:pPr>
              <w:jc w:val="center"/>
              <w:rPr>
                <w:szCs w:val="24"/>
              </w:rPr>
            </w:pPr>
          </w:p>
        </w:tc>
      </w:tr>
      <w:tr w:rsidR="00583242" w:rsidRPr="008979B5" w:rsidTr="00AE3536">
        <w:tc>
          <w:tcPr>
            <w:tcW w:w="857" w:type="dxa"/>
          </w:tcPr>
          <w:p w:rsidR="00583242" w:rsidRPr="008979B5" w:rsidRDefault="00734F86" w:rsidP="00A73770">
            <w:pPr>
              <w:jc w:val="center"/>
              <w:rPr>
                <w:szCs w:val="24"/>
              </w:rPr>
            </w:pPr>
            <w:r>
              <w:rPr>
                <w:szCs w:val="24"/>
              </w:rPr>
              <w:t>22</w:t>
            </w:r>
          </w:p>
        </w:tc>
        <w:tc>
          <w:tcPr>
            <w:tcW w:w="4213" w:type="dxa"/>
          </w:tcPr>
          <w:p w:rsidR="00583242" w:rsidRPr="008979B5" w:rsidRDefault="00583242" w:rsidP="00A73770">
            <w:pPr>
              <w:rPr>
                <w:szCs w:val="24"/>
              </w:rPr>
            </w:pPr>
            <w:r w:rsidRPr="008979B5">
              <w:rPr>
                <w:szCs w:val="24"/>
              </w:rPr>
              <w:t xml:space="preserve">E.M. Judith Machado de </w:t>
            </w:r>
          </w:p>
          <w:p w:rsidR="00583242" w:rsidRPr="008979B5" w:rsidRDefault="00583242" w:rsidP="00A73770">
            <w:pPr>
              <w:rPr>
                <w:szCs w:val="24"/>
              </w:rPr>
            </w:pPr>
            <w:r w:rsidRPr="008979B5">
              <w:rPr>
                <w:szCs w:val="24"/>
              </w:rPr>
              <w:t>Bustamante</w:t>
            </w: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Sebastião S. Malafaia, s/n -  Bairro 17</w:t>
            </w:r>
          </w:p>
        </w:tc>
      </w:tr>
      <w:tr w:rsidR="00583242" w:rsidRPr="008979B5" w:rsidTr="00AE3536">
        <w:tc>
          <w:tcPr>
            <w:tcW w:w="857" w:type="dxa"/>
          </w:tcPr>
          <w:p w:rsidR="00583242" w:rsidRPr="008979B5" w:rsidRDefault="00734F86" w:rsidP="00A73770">
            <w:pPr>
              <w:jc w:val="center"/>
              <w:rPr>
                <w:szCs w:val="24"/>
              </w:rPr>
            </w:pPr>
            <w:r>
              <w:rPr>
                <w:szCs w:val="24"/>
              </w:rPr>
              <w:t>23</w:t>
            </w:r>
          </w:p>
        </w:tc>
        <w:tc>
          <w:tcPr>
            <w:tcW w:w="4213" w:type="dxa"/>
          </w:tcPr>
          <w:p w:rsidR="00583242" w:rsidRPr="008979B5" w:rsidRDefault="00583242" w:rsidP="00A73770">
            <w:pPr>
              <w:rPr>
                <w:szCs w:val="24"/>
              </w:rPr>
            </w:pPr>
            <w:r w:rsidRPr="008979B5">
              <w:rPr>
                <w:szCs w:val="24"/>
              </w:rPr>
              <w:t xml:space="preserve">E.M. Lélia Leite de Faria </w:t>
            </w:r>
          </w:p>
          <w:p w:rsidR="00583242" w:rsidRPr="008979B5" w:rsidRDefault="00583242" w:rsidP="00A73770">
            <w:pPr>
              <w:rPr>
                <w:szCs w:val="24"/>
              </w:rPr>
            </w:pP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Francisco de Castro – 3° Distrito Santa Cruz</w:t>
            </w:r>
          </w:p>
          <w:p w:rsidR="00583242" w:rsidRPr="008979B5" w:rsidRDefault="00583242" w:rsidP="00A73770">
            <w:pPr>
              <w:jc w:val="center"/>
              <w:rPr>
                <w:szCs w:val="24"/>
              </w:rPr>
            </w:pPr>
          </w:p>
        </w:tc>
      </w:tr>
      <w:tr w:rsidR="00583242" w:rsidRPr="008979B5" w:rsidTr="00AE3536">
        <w:tc>
          <w:tcPr>
            <w:tcW w:w="857" w:type="dxa"/>
          </w:tcPr>
          <w:p w:rsidR="00583242" w:rsidRPr="008979B5" w:rsidRDefault="00734F86" w:rsidP="00A73770">
            <w:pPr>
              <w:jc w:val="center"/>
              <w:rPr>
                <w:szCs w:val="24"/>
              </w:rPr>
            </w:pPr>
            <w:r>
              <w:rPr>
                <w:szCs w:val="24"/>
              </w:rPr>
              <w:t>24</w:t>
            </w:r>
          </w:p>
        </w:tc>
        <w:tc>
          <w:tcPr>
            <w:tcW w:w="4213" w:type="dxa"/>
          </w:tcPr>
          <w:p w:rsidR="00583242" w:rsidRPr="008979B5" w:rsidRDefault="00583242" w:rsidP="00A73770">
            <w:pPr>
              <w:rPr>
                <w:szCs w:val="24"/>
              </w:rPr>
            </w:pPr>
            <w:r w:rsidRPr="008979B5">
              <w:rPr>
                <w:szCs w:val="24"/>
              </w:rPr>
              <w:t>E.M. Manoel Miguel Souto</w:t>
            </w:r>
          </w:p>
        </w:tc>
        <w:tc>
          <w:tcPr>
            <w:tcW w:w="4819" w:type="dxa"/>
          </w:tcPr>
          <w:p w:rsidR="00583242" w:rsidRPr="008979B5" w:rsidRDefault="00583242" w:rsidP="00A73770">
            <w:pPr>
              <w:jc w:val="center"/>
              <w:rPr>
                <w:szCs w:val="24"/>
              </w:rPr>
            </w:pPr>
            <w:r w:rsidRPr="008979B5">
              <w:rPr>
                <w:szCs w:val="24"/>
              </w:rPr>
              <w:t xml:space="preserve">R. </w:t>
            </w:r>
            <w:proofErr w:type="spellStart"/>
            <w:r w:rsidRPr="008979B5">
              <w:rPr>
                <w:szCs w:val="24"/>
              </w:rPr>
              <w:t>Rosalina</w:t>
            </w:r>
            <w:proofErr w:type="spellEnd"/>
            <w:r w:rsidRPr="008979B5">
              <w:rPr>
                <w:szCs w:val="24"/>
              </w:rPr>
              <w:t xml:space="preserve"> Barcelos Moreno - s/n – Campelo</w:t>
            </w:r>
          </w:p>
          <w:p w:rsidR="00583242" w:rsidRPr="008979B5" w:rsidRDefault="00583242" w:rsidP="00A73770">
            <w:pPr>
              <w:jc w:val="center"/>
              <w:rPr>
                <w:szCs w:val="24"/>
              </w:rPr>
            </w:pPr>
          </w:p>
        </w:tc>
      </w:tr>
      <w:tr w:rsidR="00583242" w:rsidRPr="008979B5" w:rsidTr="00AE3536">
        <w:tc>
          <w:tcPr>
            <w:tcW w:w="857" w:type="dxa"/>
          </w:tcPr>
          <w:p w:rsidR="00583242" w:rsidRPr="008979B5" w:rsidRDefault="00734F86" w:rsidP="00A73770">
            <w:pPr>
              <w:jc w:val="center"/>
              <w:rPr>
                <w:szCs w:val="24"/>
              </w:rPr>
            </w:pPr>
            <w:r>
              <w:rPr>
                <w:szCs w:val="24"/>
              </w:rPr>
              <w:t>25</w:t>
            </w:r>
          </w:p>
        </w:tc>
        <w:tc>
          <w:tcPr>
            <w:tcW w:w="4213" w:type="dxa"/>
          </w:tcPr>
          <w:p w:rsidR="00583242" w:rsidRPr="008979B5" w:rsidRDefault="00583242" w:rsidP="00A73770">
            <w:pPr>
              <w:rPr>
                <w:szCs w:val="24"/>
              </w:rPr>
            </w:pPr>
            <w:r w:rsidRPr="008979B5">
              <w:rPr>
                <w:szCs w:val="24"/>
              </w:rPr>
              <w:t>E.M. Maria Inês Ribeiro da Silva Santiago</w:t>
            </w: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José Homem da Costa s/n – Bairro São Luiz</w:t>
            </w:r>
          </w:p>
          <w:p w:rsidR="00583242" w:rsidRPr="008979B5" w:rsidRDefault="00583242" w:rsidP="00A73770">
            <w:pPr>
              <w:jc w:val="center"/>
              <w:rPr>
                <w:szCs w:val="24"/>
              </w:rPr>
            </w:pPr>
          </w:p>
        </w:tc>
      </w:tr>
      <w:tr w:rsidR="00583242" w:rsidRPr="008979B5" w:rsidTr="005C67E1">
        <w:trPr>
          <w:trHeight w:val="638"/>
        </w:trPr>
        <w:tc>
          <w:tcPr>
            <w:tcW w:w="857" w:type="dxa"/>
          </w:tcPr>
          <w:p w:rsidR="00583242" w:rsidRPr="008979B5" w:rsidRDefault="00734F86" w:rsidP="00A73770">
            <w:pPr>
              <w:jc w:val="center"/>
              <w:rPr>
                <w:szCs w:val="24"/>
              </w:rPr>
            </w:pPr>
            <w:r>
              <w:rPr>
                <w:szCs w:val="24"/>
              </w:rPr>
              <w:t>26</w:t>
            </w:r>
          </w:p>
        </w:tc>
        <w:tc>
          <w:tcPr>
            <w:tcW w:w="4213" w:type="dxa"/>
          </w:tcPr>
          <w:p w:rsidR="00583242" w:rsidRPr="008979B5" w:rsidRDefault="00583242" w:rsidP="00A73770">
            <w:pPr>
              <w:rPr>
                <w:szCs w:val="24"/>
              </w:rPr>
            </w:pPr>
            <w:r w:rsidRPr="008979B5">
              <w:rPr>
                <w:szCs w:val="24"/>
              </w:rPr>
              <w:t>E.M. Maria Perlingeiro Lavaquial</w:t>
            </w:r>
          </w:p>
        </w:tc>
        <w:tc>
          <w:tcPr>
            <w:tcW w:w="4819" w:type="dxa"/>
          </w:tcPr>
          <w:p w:rsidR="00583242" w:rsidRPr="008979B5" w:rsidRDefault="00583242" w:rsidP="00A73770">
            <w:pPr>
              <w:jc w:val="center"/>
              <w:rPr>
                <w:szCs w:val="24"/>
              </w:rPr>
            </w:pPr>
            <w:proofErr w:type="gramStart"/>
            <w:r w:rsidRPr="008979B5">
              <w:rPr>
                <w:szCs w:val="24"/>
              </w:rPr>
              <w:t>R.</w:t>
            </w:r>
            <w:proofErr w:type="gramEnd"/>
            <w:r w:rsidRPr="008979B5">
              <w:rPr>
                <w:szCs w:val="24"/>
              </w:rPr>
              <w:t xml:space="preserve"> Antônio Carlos Pinheiro de Medeiros – Bairro Glória</w:t>
            </w:r>
          </w:p>
          <w:p w:rsidR="00583242" w:rsidRPr="008979B5" w:rsidRDefault="00583242" w:rsidP="00A73770">
            <w:pPr>
              <w:jc w:val="center"/>
              <w:rPr>
                <w:szCs w:val="24"/>
              </w:rPr>
            </w:pPr>
          </w:p>
        </w:tc>
      </w:tr>
      <w:tr w:rsidR="00583242" w:rsidRPr="008979B5" w:rsidTr="00AE3536">
        <w:tc>
          <w:tcPr>
            <w:tcW w:w="857" w:type="dxa"/>
          </w:tcPr>
          <w:p w:rsidR="00583242" w:rsidRPr="008979B5" w:rsidRDefault="00734F86" w:rsidP="00A73770">
            <w:pPr>
              <w:jc w:val="center"/>
              <w:rPr>
                <w:szCs w:val="24"/>
              </w:rPr>
            </w:pPr>
            <w:r>
              <w:rPr>
                <w:szCs w:val="24"/>
              </w:rPr>
              <w:t>27</w:t>
            </w:r>
          </w:p>
        </w:tc>
        <w:tc>
          <w:tcPr>
            <w:tcW w:w="4213" w:type="dxa"/>
          </w:tcPr>
          <w:p w:rsidR="00583242" w:rsidRPr="008979B5" w:rsidRDefault="00583242" w:rsidP="00A73770">
            <w:pPr>
              <w:rPr>
                <w:szCs w:val="24"/>
              </w:rPr>
            </w:pPr>
            <w:r w:rsidRPr="008979B5">
              <w:rPr>
                <w:szCs w:val="24"/>
              </w:rPr>
              <w:t>E.M. Pedro Baptista de Souza</w:t>
            </w:r>
          </w:p>
        </w:tc>
        <w:tc>
          <w:tcPr>
            <w:tcW w:w="4819" w:type="dxa"/>
          </w:tcPr>
          <w:p w:rsidR="00583242" w:rsidRPr="008979B5" w:rsidRDefault="00583242" w:rsidP="00A73770">
            <w:pPr>
              <w:jc w:val="center"/>
              <w:rPr>
                <w:szCs w:val="24"/>
              </w:rPr>
            </w:pPr>
            <w:r w:rsidRPr="008979B5">
              <w:rPr>
                <w:szCs w:val="24"/>
              </w:rPr>
              <w:t>Est. RJ 186 km0, Divisa com Pirapetinga</w:t>
            </w:r>
          </w:p>
          <w:p w:rsidR="00583242" w:rsidRPr="008979B5" w:rsidRDefault="00583242" w:rsidP="00A73770">
            <w:pPr>
              <w:rPr>
                <w:szCs w:val="24"/>
              </w:rPr>
            </w:pPr>
          </w:p>
        </w:tc>
      </w:tr>
      <w:tr w:rsidR="00583242" w:rsidRPr="008979B5" w:rsidTr="00AE3536">
        <w:tc>
          <w:tcPr>
            <w:tcW w:w="857" w:type="dxa"/>
          </w:tcPr>
          <w:p w:rsidR="00583242" w:rsidRPr="008979B5" w:rsidRDefault="00734F86" w:rsidP="00A73770">
            <w:pPr>
              <w:jc w:val="center"/>
              <w:rPr>
                <w:szCs w:val="24"/>
              </w:rPr>
            </w:pPr>
            <w:r>
              <w:rPr>
                <w:szCs w:val="24"/>
              </w:rPr>
              <w:t>28</w:t>
            </w:r>
          </w:p>
        </w:tc>
        <w:tc>
          <w:tcPr>
            <w:tcW w:w="4213" w:type="dxa"/>
          </w:tcPr>
          <w:p w:rsidR="00583242" w:rsidRPr="008979B5" w:rsidRDefault="00583242" w:rsidP="00A73770">
            <w:pPr>
              <w:rPr>
                <w:szCs w:val="24"/>
              </w:rPr>
            </w:pPr>
            <w:r w:rsidRPr="008979B5">
              <w:rPr>
                <w:szCs w:val="24"/>
              </w:rPr>
              <w:t>E.M. Sarah Faria Braz</w:t>
            </w:r>
          </w:p>
        </w:tc>
        <w:tc>
          <w:tcPr>
            <w:tcW w:w="4819" w:type="dxa"/>
          </w:tcPr>
          <w:p w:rsidR="00583242" w:rsidRPr="008979B5" w:rsidRDefault="00583242" w:rsidP="00A73770">
            <w:pPr>
              <w:jc w:val="center"/>
              <w:rPr>
                <w:szCs w:val="24"/>
              </w:rPr>
            </w:pPr>
            <w:r w:rsidRPr="008979B5">
              <w:rPr>
                <w:szCs w:val="24"/>
              </w:rPr>
              <w:t>R. Capitão Manoel de Melo s/n – São Luiz</w:t>
            </w:r>
          </w:p>
          <w:p w:rsidR="00583242" w:rsidRPr="008979B5" w:rsidRDefault="00583242" w:rsidP="00A73770">
            <w:pPr>
              <w:jc w:val="center"/>
              <w:rPr>
                <w:szCs w:val="24"/>
              </w:rPr>
            </w:pPr>
          </w:p>
        </w:tc>
      </w:tr>
      <w:tr w:rsidR="00583242" w:rsidRPr="008979B5" w:rsidTr="00AE3536">
        <w:tc>
          <w:tcPr>
            <w:tcW w:w="857" w:type="dxa"/>
          </w:tcPr>
          <w:p w:rsidR="00583242" w:rsidRPr="008979B5" w:rsidRDefault="00734F86" w:rsidP="00A73770">
            <w:pPr>
              <w:jc w:val="center"/>
              <w:rPr>
                <w:szCs w:val="24"/>
              </w:rPr>
            </w:pPr>
            <w:r>
              <w:rPr>
                <w:szCs w:val="24"/>
              </w:rPr>
              <w:t>29</w:t>
            </w:r>
          </w:p>
        </w:tc>
        <w:tc>
          <w:tcPr>
            <w:tcW w:w="4213" w:type="dxa"/>
          </w:tcPr>
          <w:p w:rsidR="00583242" w:rsidRPr="008979B5" w:rsidRDefault="00583242" w:rsidP="00A73770">
            <w:pPr>
              <w:rPr>
                <w:szCs w:val="24"/>
              </w:rPr>
            </w:pPr>
            <w:r w:rsidRPr="008979B5">
              <w:rPr>
                <w:szCs w:val="24"/>
              </w:rPr>
              <w:t>E.M. Teófilo de Mello</w:t>
            </w:r>
          </w:p>
        </w:tc>
        <w:tc>
          <w:tcPr>
            <w:tcW w:w="4819" w:type="dxa"/>
          </w:tcPr>
          <w:p w:rsidR="00583242" w:rsidRPr="008979B5" w:rsidRDefault="00583242" w:rsidP="002B46B6">
            <w:pPr>
              <w:jc w:val="center"/>
              <w:rPr>
                <w:szCs w:val="24"/>
              </w:rPr>
            </w:pPr>
            <w:proofErr w:type="gramStart"/>
            <w:r w:rsidRPr="008979B5">
              <w:rPr>
                <w:szCs w:val="24"/>
              </w:rPr>
              <w:t>R.</w:t>
            </w:r>
            <w:proofErr w:type="gramEnd"/>
            <w:r w:rsidRPr="008979B5">
              <w:rPr>
                <w:szCs w:val="24"/>
              </w:rPr>
              <w:t xml:space="preserve"> Israel Fernandes, s/n – 2° Distrito Baltazar.</w:t>
            </w:r>
          </w:p>
        </w:tc>
      </w:tr>
    </w:tbl>
    <w:p w:rsidR="00FB2EED" w:rsidRPr="008979B5" w:rsidRDefault="00FB2EED" w:rsidP="00FB2EED">
      <w:pPr>
        <w:jc w:val="both"/>
        <w:rPr>
          <w:szCs w:val="24"/>
        </w:rPr>
      </w:pPr>
    </w:p>
    <w:p w:rsidR="00FB2EED" w:rsidRPr="005F2219" w:rsidRDefault="005C67E1" w:rsidP="00FB2EED">
      <w:pPr>
        <w:jc w:val="both"/>
        <w:rPr>
          <w:szCs w:val="24"/>
        </w:rPr>
      </w:pPr>
      <w:r w:rsidRPr="005F2219">
        <w:rPr>
          <w:b/>
          <w:szCs w:val="24"/>
        </w:rPr>
        <w:t>7</w:t>
      </w:r>
      <w:r w:rsidR="00FB2EED" w:rsidRPr="005F2219">
        <w:rPr>
          <w:b/>
          <w:szCs w:val="24"/>
        </w:rPr>
        <w:t xml:space="preserve">. </w:t>
      </w:r>
      <w:r w:rsidRPr="005F2219">
        <w:rPr>
          <w:b/>
          <w:szCs w:val="24"/>
          <w:u w:val="single"/>
        </w:rPr>
        <w:t xml:space="preserve">DOS PRAZOS E DAS </w:t>
      </w:r>
      <w:r w:rsidR="00FB2EED" w:rsidRPr="005F2219">
        <w:rPr>
          <w:b/>
          <w:szCs w:val="24"/>
          <w:u w:val="single"/>
        </w:rPr>
        <w:t>CONDIÇÕES PARA ASSINATURA E EXECUÇÃO DA ATA</w:t>
      </w:r>
    </w:p>
    <w:p w:rsidR="00FB2EED" w:rsidRPr="005F2219" w:rsidRDefault="005C67E1" w:rsidP="00FB2EED">
      <w:pPr>
        <w:jc w:val="both"/>
        <w:rPr>
          <w:b/>
          <w:szCs w:val="24"/>
        </w:rPr>
      </w:pPr>
      <w:r w:rsidRPr="005F2219">
        <w:rPr>
          <w:b/>
          <w:szCs w:val="24"/>
        </w:rPr>
        <w:t>7</w:t>
      </w:r>
      <w:r w:rsidR="00FB2EED" w:rsidRPr="005F2219">
        <w:rPr>
          <w:b/>
          <w:szCs w:val="24"/>
        </w:rPr>
        <w:t xml:space="preserve">.1. </w:t>
      </w:r>
      <w:r w:rsidR="00FB2EED" w:rsidRPr="005F2219">
        <w:rPr>
          <w:bCs/>
          <w:szCs w:val="24"/>
        </w:rPr>
        <w:t xml:space="preserve">Homologado o certame e adjudicado o objeto da licitação à empresa vencedora, essa deverá dentro do </w:t>
      </w:r>
      <w:r w:rsidR="00FB2EED" w:rsidRPr="005F2219">
        <w:rPr>
          <w:szCs w:val="24"/>
        </w:rPr>
        <w:t xml:space="preserve">prazo máximo de </w:t>
      </w:r>
      <w:r w:rsidR="00FB2EED" w:rsidRPr="005F2219">
        <w:rPr>
          <w:b/>
          <w:szCs w:val="24"/>
        </w:rPr>
        <w:t>05 (cinco) dias</w:t>
      </w:r>
      <w:r w:rsidR="00FB2EED" w:rsidRPr="005F2219">
        <w:rPr>
          <w:szCs w:val="24"/>
        </w:rPr>
        <w:t xml:space="preserve"> assinar a Ata de Registro de Preço após a convocação realizada pelo </w:t>
      </w:r>
      <w:r w:rsidR="00FB2EED" w:rsidRPr="005F2219">
        <w:rPr>
          <w:b/>
          <w:szCs w:val="24"/>
        </w:rPr>
        <w:t>Município</w:t>
      </w:r>
      <w:r w:rsidRPr="005F2219">
        <w:rPr>
          <w:b/>
          <w:szCs w:val="24"/>
        </w:rPr>
        <w:t xml:space="preserve"> de Santo Antônio de Pádua</w:t>
      </w:r>
      <w:r w:rsidR="00FB2EED" w:rsidRPr="005F2219">
        <w:rPr>
          <w:b/>
          <w:szCs w:val="24"/>
        </w:rPr>
        <w:t>.</w:t>
      </w:r>
    </w:p>
    <w:p w:rsidR="005C67E1" w:rsidRPr="005F2219" w:rsidRDefault="005C67E1" w:rsidP="00FB2EED">
      <w:pPr>
        <w:jc w:val="both"/>
        <w:rPr>
          <w:b/>
          <w:szCs w:val="24"/>
        </w:rPr>
      </w:pPr>
      <w:r w:rsidRPr="005F2219">
        <w:rPr>
          <w:b/>
          <w:szCs w:val="24"/>
        </w:rPr>
        <w:t xml:space="preserve">7.2. </w:t>
      </w:r>
      <w:r w:rsidRPr="005F2219">
        <w:rPr>
          <w:szCs w:val="24"/>
        </w:rPr>
        <w:t xml:space="preserve">O prazo de execução do objeto é de </w:t>
      </w:r>
      <w:r w:rsidRPr="005F2219">
        <w:rPr>
          <w:b/>
          <w:szCs w:val="24"/>
        </w:rPr>
        <w:t>12</w:t>
      </w:r>
      <w:r w:rsidR="00451E20" w:rsidRPr="005F2219">
        <w:rPr>
          <w:b/>
          <w:szCs w:val="24"/>
        </w:rPr>
        <w:t xml:space="preserve"> (</w:t>
      </w:r>
      <w:r w:rsidRPr="005F2219">
        <w:rPr>
          <w:b/>
          <w:szCs w:val="24"/>
        </w:rPr>
        <w:t xml:space="preserve">doze) meses, </w:t>
      </w:r>
      <w:r w:rsidRPr="005F2219">
        <w:rPr>
          <w:szCs w:val="24"/>
        </w:rPr>
        <w:t xml:space="preserve">sem interrupção e prorrogável na forma da lei, mediante justificativa por escrito e previamente autorizada pela autoridade competente, assegurada a manutenção do equilíbrio econômico-financeiro, nas hipóteses previstas na </w:t>
      </w:r>
      <w:r w:rsidRPr="005F2219">
        <w:rPr>
          <w:b/>
          <w:szCs w:val="24"/>
        </w:rPr>
        <w:t xml:space="preserve">Lei Federal </w:t>
      </w:r>
      <w:r w:rsidR="00451E20" w:rsidRPr="005F2219">
        <w:rPr>
          <w:b/>
          <w:szCs w:val="24"/>
        </w:rPr>
        <w:t>nº 8.666/93 e alterações posteriores</w:t>
      </w:r>
      <w:r w:rsidR="00451E20" w:rsidRPr="005F2219">
        <w:rPr>
          <w:szCs w:val="24"/>
        </w:rPr>
        <w:t xml:space="preserve">, especialmente os motivos elencados no </w:t>
      </w:r>
      <w:r w:rsidR="00451E20" w:rsidRPr="005F2219">
        <w:rPr>
          <w:b/>
          <w:szCs w:val="24"/>
        </w:rPr>
        <w:t>§1º do artigo 57 do referido diploma legal.</w:t>
      </w:r>
    </w:p>
    <w:p w:rsidR="00451E20" w:rsidRPr="005F2219" w:rsidRDefault="00451E20" w:rsidP="00FB2EED">
      <w:pPr>
        <w:jc w:val="both"/>
        <w:rPr>
          <w:szCs w:val="24"/>
        </w:rPr>
      </w:pPr>
      <w:r w:rsidRPr="005F2219">
        <w:rPr>
          <w:b/>
          <w:szCs w:val="24"/>
        </w:rPr>
        <w:t xml:space="preserve">7.2.1. </w:t>
      </w:r>
      <w:r w:rsidRPr="005F2219">
        <w:rPr>
          <w:szCs w:val="24"/>
        </w:rPr>
        <w:t>O início da contagem do prazo deverá coincidir com a data da autorização formal (ordem de fornecimento), a ser expedida pelo Órgão gerenciador, mediante declaração do servidor responsável atestando o início da atividade.</w:t>
      </w:r>
    </w:p>
    <w:p w:rsidR="00451E20" w:rsidRPr="005F2219" w:rsidRDefault="00451E20" w:rsidP="00FB2EED">
      <w:pPr>
        <w:jc w:val="both"/>
        <w:rPr>
          <w:szCs w:val="24"/>
        </w:rPr>
      </w:pPr>
      <w:r w:rsidRPr="005F2219">
        <w:rPr>
          <w:b/>
          <w:szCs w:val="24"/>
        </w:rPr>
        <w:t xml:space="preserve">7.3. </w:t>
      </w:r>
      <w:r w:rsidRPr="005F2219">
        <w:rPr>
          <w:szCs w:val="24"/>
        </w:rPr>
        <w:t>Ficará a cargo do Departamento de Alimentação Escolar, a fiscalização e o acompanhamento da execução de todas as fases e etapas das entregas do gênero alimentício.</w:t>
      </w:r>
    </w:p>
    <w:p w:rsidR="00FF179B" w:rsidRPr="005F2219" w:rsidRDefault="00FF179B" w:rsidP="00FB2EED">
      <w:pPr>
        <w:jc w:val="both"/>
        <w:rPr>
          <w:szCs w:val="24"/>
        </w:rPr>
      </w:pPr>
    </w:p>
    <w:p w:rsidR="00FB2EED" w:rsidRPr="008979B5" w:rsidRDefault="00FF179B" w:rsidP="00FB2EED">
      <w:pPr>
        <w:jc w:val="both"/>
        <w:rPr>
          <w:b/>
          <w:szCs w:val="24"/>
        </w:rPr>
      </w:pPr>
      <w:r w:rsidRPr="008979B5">
        <w:rPr>
          <w:b/>
          <w:szCs w:val="24"/>
        </w:rPr>
        <w:t xml:space="preserve">8. </w:t>
      </w:r>
      <w:r w:rsidR="00FB2EED" w:rsidRPr="008979B5">
        <w:rPr>
          <w:b/>
          <w:szCs w:val="24"/>
        </w:rPr>
        <w:t>PRAZO DE ENTREGA, DE GARANTIA E DE SUBSTITUIÇÃO DOS MATERIAIS</w:t>
      </w:r>
    </w:p>
    <w:p w:rsidR="005A2A23" w:rsidRPr="008979B5" w:rsidRDefault="00D16566" w:rsidP="00284A04">
      <w:pPr>
        <w:widowControl w:val="0"/>
        <w:jc w:val="both"/>
        <w:rPr>
          <w:b/>
          <w:szCs w:val="24"/>
        </w:rPr>
      </w:pPr>
      <w:r w:rsidRPr="008979B5">
        <w:rPr>
          <w:b/>
          <w:szCs w:val="24"/>
        </w:rPr>
        <w:t>8.1.</w:t>
      </w:r>
      <w:r w:rsidR="005A2A23" w:rsidRPr="008979B5">
        <w:rPr>
          <w:b/>
          <w:szCs w:val="24"/>
        </w:rPr>
        <w:t xml:space="preserve"> PRAZO DE ENTREGA</w:t>
      </w:r>
    </w:p>
    <w:p w:rsidR="0046733E" w:rsidRDefault="00FF179B" w:rsidP="00284A04">
      <w:pPr>
        <w:widowControl w:val="0"/>
        <w:jc w:val="both"/>
        <w:rPr>
          <w:szCs w:val="24"/>
        </w:rPr>
      </w:pPr>
      <w:r w:rsidRPr="008979B5">
        <w:rPr>
          <w:b/>
          <w:szCs w:val="24"/>
        </w:rPr>
        <w:t>8</w:t>
      </w:r>
      <w:r w:rsidR="00FB2EED" w:rsidRPr="008979B5">
        <w:rPr>
          <w:b/>
          <w:szCs w:val="24"/>
        </w:rPr>
        <w:t>.1.</w:t>
      </w:r>
      <w:r w:rsidR="005A2A23" w:rsidRPr="008979B5">
        <w:rPr>
          <w:b/>
          <w:szCs w:val="24"/>
        </w:rPr>
        <w:t>1.</w:t>
      </w:r>
      <w:r w:rsidRPr="008979B5">
        <w:rPr>
          <w:szCs w:val="24"/>
        </w:rPr>
        <w:t xml:space="preserve">O prazo de entrega do gênero alimentício é de </w:t>
      </w:r>
      <w:r w:rsidR="00FB2EED" w:rsidRPr="008979B5">
        <w:rPr>
          <w:szCs w:val="24"/>
        </w:rPr>
        <w:t>no máximo 05</w:t>
      </w:r>
      <w:r w:rsidR="00FB2EED" w:rsidRPr="008979B5">
        <w:rPr>
          <w:b/>
          <w:szCs w:val="24"/>
        </w:rPr>
        <w:t xml:space="preserve"> (cinco) dias úteis,</w:t>
      </w:r>
      <w:r w:rsidR="00FB2EED" w:rsidRPr="008979B5">
        <w:rPr>
          <w:szCs w:val="24"/>
        </w:rPr>
        <w:t xml:space="preserve"> contados a partir da data de retirada da Nota de Empenho.</w:t>
      </w:r>
      <w:r w:rsidR="00F47302">
        <w:rPr>
          <w:szCs w:val="24"/>
        </w:rPr>
        <w:t xml:space="preserve"> O descumprimento deste prazo, implicará em advertência por escrito</w:t>
      </w:r>
      <w:r w:rsidR="00423495">
        <w:rPr>
          <w:szCs w:val="24"/>
        </w:rPr>
        <w:t xml:space="preserve">, </w:t>
      </w:r>
      <w:r w:rsidR="00F47302">
        <w:rPr>
          <w:szCs w:val="24"/>
        </w:rPr>
        <w:t xml:space="preserve">sendo que na </w:t>
      </w:r>
      <w:r w:rsidR="00F47302" w:rsidRPr="00423495">
        <w:rPr>
          <w:b/>
          <w:szCs w:val="24"/>
        </w:rPr>
        <w:t>3ª (terceira)</w:t>
      </w:r>
      <w:r w:rsidR="00423495" w:rsidRPr="00423495">
        <w:rPr>
          <w:b/>
          <w:szCs w:val="24"/>
        </w:rPr>
        <w:t xml:space="preserve"> advertência</w:t>
      </w:r>
      <w:r w:rsidR="00F47302">
        <w:rPr>
          <w:szCs w:val="24"/>
        </w:rPr>
        <w:t xml:space="preserve">, a </w:t>
      </w:r>
      <w:r w:rsidR="00F47302" w:rsidRPr="008979B5">
        <w:rPr>
          <w:szCs w:val="24"/>
        </w:rPr>
        <w:t>CONTRATADA</w:t>
      </w:r>
      <w:r w:rsidR="00F47302">
        <w:rPr>
          <w:szCs w:val="24"/>
        </w:rPr>
        <w:t xml:space="preserve"> será encaminhada ao Setor Jurídico, </w:t>
      </w:r>
      <w:r w:rsidR="000C0C35">
        <w:rPr>
          <w:szCs w:val="24"/>
        </w:rPr>
        <w:t>que tomará as medidas cabíveis.</w:t>
      </w:r>
    </w:p>
    <w:p w:rsidR="00423495" w:rsidRPr="008979B5" w:rsidRDefault="00423495" w:rsidP="00FB2EED">
      <w:pPr>
        <w:jc w:val="both"/>
        <w:rPr>
          <w:szCs w:val="24"/>
        </w:rPr>
      </w:pPr>
      <w:r w:rsidRPr="00423495">
        <w:rPr>
          <w:b/>
          <w:szCs w:val="24"/>
        </w:rPr>
        <w:t>8.1.2.</w:t>
      </w:r>
      <w:r>
        <w:rPr>
          <w:szCs w:val="24"/>
        </w:rPr>
        <w:t xml:space="preserve"> Caberá ao </w:t>
      </w:r>
      <w:r w:rsidRPr="00423495">
        <w:rPr>
          <w:b/>
          <w:szCs w:val="24"/>
        </w:rPr>
        <w:t>FISCAL DE CONTRATOS DA ALIMENTAÇÃO ESCOLAR</w:t>
      </w:r>
      <w:r>
        <w:rPr>
          <w:szCs w:val="24"/>
        </w:rPr>
        <w:t>, a fiscalização do item 8.1.1., devendo registrar em livro Ata do referido contrato todos os registros de entrega, bem como seus descumprimentos.</w:t>
      </w:r>
    </w:p>
    <w:p w:rsidR="00FB2EED" w:rsidRPr="008979B5" w:rsidRDefault="00FF179B" w:rsidP="00FB2EED">
      <w:pPr>
        <w:jc w:val="both"/>
        <w:rPr>
          <w:szCs w:val="24"/>
        </w:rPr>
      </w:pPr>
      <w:r w:rsidRPr="008979B5">
        <w:rPr>
          <w:b/>
          <w:szCs w:val="24"/>
        </w:rPr>
        <w:t>8.1</w:t>
      </w:r>
      <w:r w:rsidR="00423495">
        <w:rPr>
          <w:b/>
          <w:szCs w:val="24"/>
        </w:rPr>
        <w:t>.3</w:t>
      </w:r>
      <w:r w:rsidRPr="008979B5">
        <w:rPr>
          <w:b/>
          <w:szCs w:val="24"/>
        </w:rPr>
        <w:t>.</w:t>
      </w:r>
      <w:r w:rsidR="00FB2EED" w:rsidRPr="008979B5">
        <w:rPr>
          <w:szCs w:val="24"/>
        </w:rPr>
        <w:t xml:space="preserve">Por prazo de entrega entende-se o prazo </w:t>
      </w:r>
      <w:r w:rsidRPr="008979B5">
        <w:rPr>
          <w:szCs w:val="24"/>
        </w:rPr>
        <w:t>considerado até que o gênero alimentício seja descarregado e recebido</w:t>
      </w:r>
      <w:r w:rsidR="00FB2EED" w:rsidRPr="008979B5">
        <w:rPr>
          <w:szCs w:val="24"/>
        </w:rPr>
        <w:t xml:space="preserve"> no local de entrega fixado pelo CONTRATANTE.</w:t>
      </w:r>
    </w:p>
    <w:p w:rsidR="009211C5" w:rsidRDefault="00FF179B" w:rsidP="00FB2EED">
      <w:pPr>
        <w:jc w:val="both"/>
        <w:rPr>
          <w:szCs w:val="24"/>
        </w:rPr>
      </w:pPr>
      <w:r w:rsidRPr="008979B5">
        <w:rPr>
          <w:b/>
          <w:szCs w:val="24"/>
        </w:rPr>
        <w:t>8.1</w:t>
      </w:r>
      <w:r w:rsidR="00FB2EED" w:rsidRPr="008979B5">
        <w:rPr>
          <w:b/>
          <w:szCs w:val="24"/>
        </w:rPr>
        <w:t>.</w:t>
      </w:r>
      <w:r w:rsidR="00423495">
        <w:rPr>
          <w:b/>
          <w:szCs w:val="24"/>
        </w:rPr>
        <w:t>4</w:t>
      </w:r>
      <w:r w:rsidRPr="008979B5">
        <w:rPr>
          <w:b/>
          <w:szCs w:val="24"/>
        </w:rPr>
        <w:t>.</w:t>
      </w:r>
      <w:r w:rsidR="00FB2EED" w:rsidRPr="008979B5">
        <w:rPr>
          <w:szCs w:val="24"/>
        </w:rPr>
        <w:t>Qualquer alteração do prazo de entrega dependerá de prévia e expressa aprovação, por escrito, do CONTRATANTE.</w:t>
      </w:r>
    </w:p>
    <w:p w:rsidR="00284A04" w:rsidRPr="00423495" w:rsidRDefault="00284A04" w:rsidP="00FB2EED">
      <w:pPr>
        <w:jc w:val="both"/>
        <w:rPr>
          <w:szCs w:val="24"/>
        </w:rPr>
      </w:pPr>
    </w:p>
    <w:p w:rsidR="00FB2EED" w:rsidRPr="008979B5" w:rsidRDefault="00031C49" w:rsidP="00FB2EED">
      <w:pPr>
        <w:jc w:val="both"/>
        <w:rPr>
          <w:b/>
          <w:szCs w:val="24"/>
        </w:rPr>
      </w:pPr>
      <w:r w:rsidRPr="008979B5">
        <w:rPr>
          <w:b/>
          <w:szCs w:val="24"/>
        </w:rPr>
        <w:t>8.2</w:t>
      </w:r>
      <w:r w:rsidR="00D16566" w:rsidRPr="008979B5">
        <w:rPr>
          <w:b/>
          <w:szCs w:val="24"/>
        </w:rPr>
        <w:t xml:space="preserve">. </w:t>
      </w:r>
      <w:r w:rsidR="00FB2EED" w:rsidRPr="008979B5">
        <w:rPr>
          <w:b/>
          <w:szCs w:val="24"/>
        </w:rPr>
        <w:t>PRAZO DE SUBSTITUIÇÃO DOS MATERIAIS</w:t>
      </w:r>
    </w:p>
    <w:p w:rsidR="00FB2EED" w:rsidRPr="008979B5" w:rsidRDefault="00D16566" w:rsidP="00FB2EED">
      <w:pPr>
        <w:jc w:val="both"/>
        <w:rPr>
          <w:szCs w:val="24"/>
        </w:rPr>
      </w:pPr>
      <w:r w:rsidRPr="008979B5">
        <w:rPr>
          <w:b/>
          <w:szCs w:val="24"/>
        </w:rPr>
        <w:t>8</w:t>
      </w:r>
      <w:r w:rsidR="00031C49" w:rsidRPr="008979B5">
        <w:rPr>
          <w:b/>
          <w:szCs w:val="24"/>
        </w:rPr>
        <w:t>.2</w:t>
      </w:r>
      <w:r w:rsidR="00FB2EED" w:rsidRPr="008979B5">
        <w:rPr>
          <w:b/>
          <w:szCs w:val="24"/>
        </w:rPr>
        <w:t xml:space="preserve">.1. </w:t>
      </w:r>
      <w:r w:rsidR="00FB2EED" w:rsidRPr="008979B5">
        <w:rPr>
          <w:szCs w:val="24"/>
        </w:rPr>
        <w:t xml:space="preserve">O prazo máximo para a CONTRATADA efetuar a substituição, sem quaisquer ônus para o CONTRATANTE, de todo e qualquer </w:t>
      </w:r>
      <w:r w:rsidR="00901927" w:rsidRPr="008979B5">
        <w:rPr>
          <w:szCs w:val="24"/>
        </w:rPr>
        <w:t>gênero alimentício</w:t>
      </w:r>
      <w:r w:rsidR="00FB2EED" w:rsidRPr="008979B5">
        <w:rPr>
          <w:szCs w:val="24"/>
        </w:rPr>
        <w:t xml:space="preserve"> que durante o período de </w:t>
      </w:r>
      <w:r w:rsidR="00901927" w:rsidRPr="008979B5">
        <w:rPr>
          <w:szCs w:val="24"/>
        </w:rPr>
        <w:t>validade</w:t>
      </w:r>
      <w:r w:rsidR="00FB2EED" w:rsidRPr="008979B5">
        <w:rPr>
          <w:szCs w:val="24"/>
        </w:rPr>
        <w:t xml:space="preserve"> venha a apresentar </w:t>
      </w:r>
      <w:r w:rsidRPr="008979B5">
        <w:rPr>
          <w:szCs w:val="24"/>
        </w:rPr>
        <w:t>danos em sua composição</w:t>
      </w:r>
      <w:r w:rsidR="00FB2EED" w:rsidRPr="008979B5">
        <w:rPr>
          <w:szCs w:val="24"/>
        </w:rPr>
        <w:t xml:space="preserve">, validade vencida, e outras não conformidades é de </w:t>
      </w:r>
      <w:r w:rsidRPr="008979B5">
        <w:rPr>
          <w:b/>
          <w:szCs w:val="24"/>
        </w:rPr>
        <w:t>48 (quarenta e oito) horas</w:t>
      </w:r>
      <w:r w:rsidR="00FB2EED" w:rsidRPr="008979B5">
        <w:rPr>
          <w:b/>
          <w:szCs w:val="24"/>
        </w:rPr>
        <w:t>,</w:t>
      </w:r>
      <w:r w:rsidR="00FB2EED" w:rsidRPr="008979B5">
        <w:rPr>
          <w:szCs w:val="24"/>
        </w:rPr>
        <w:t xml:space="preserve"> a partir da data da comunicação pelo CONTRATANTE.</w:t>
      </w:r>
    </w:p>
    <w:p w:rsidR="00FB2EED" w:rsidRPr="008979B5" w:rsidRDefault="00FB2EED" w:rsidP="00FB2EED">
      <w:pPr>
        <w:jc w:val="both"/>
        <w:rPr>
          <w:szCs w:val="24"/>
        </w:rPr>
      </w:pPr>
    </w:p>
    <w:p w:rsidR="00FB2EED" w:rsidRPr="008979B5" w:rsidRDefault="00AA7619" w:rsidP="00FB2EED">
      <w:pPr>
        <w:autoSpaceDE w:val="0"/>
        <w:autoSpaceDN w:val="0"/>
        <w:adjustRightInd w:val="0"/>
        <w:jc w:val="both"/>
        <w:rPr>
          <w:b/>
          <w:szCs w:val="24"/>
        </w:rPr>
      </w:pPr>
      <w:r w:rsidRPr="008979B5">
        <w:rPr>
          <w:b/>
          <w:szCs w:val="24"/>
        </w:rPr>
        <w:t xml:space="preserve">9. </w:t>
      </w:r>
      <w:r w:rsidR="00FB2EED" w:rsidRPr="008979B5">
        <w:rPr>
          <w:b/>
          <w:szCs w:val="24"/>
        </w:rPr>
        <w:t xml:space="preserve">OBRIGAÇÕES DA CONTRATADA </w:t>
      </w:r>
    </w:p>
    <w:p w:rsidR="00FB2EED" w:rsidRPr="007238B8" w:rsidRDefault="00AA7619" w:rsidP="00FB2EED">
      <w:pPr>
        <w:autoSpaceDE w:val="0"/>
        <w:autoSpaceDN w:val="0"/>
        <w:adjustRightInd w:val="0"/>
        <w:jc w:val="both"/>
        <w:rPr>
          <w:szCs w:val="24"/>
          <w:highlight w:val="green"/>
        </w:rPr>
      </w:pPr>
      <w:r w:rsidRPr="008979B5">
        <w:rPr>
          <w:b/>
          <w:szCs w:val="24"/>
        </w:rPr>
        <w:t>9</w:t>
      </w:r>
      <w:r w:rsidR="00FB2EED" w:rsidRPr="008979B5">
        <w:rPr>
          <w:b/>
          <w:szCs w:val="24"/>
        </w:rPr>
        <w:t xml:space="preserve">.1. </w:t>
      </w:r>
      <w:r w:rsidR="00D06D53" w:rsidRPr="008979B5">
        <w:rPr>
          <w:szCs w:val="24"/>
        </w:rPr>
        <w:t xml:space="preserve">Fornecer na quantidade requisitada e quando autorizado pelo CONTRATANTE através do </w:t>
      </w:r>
      <w:r w:rsidR="00D06D53" w:rsidRPr="007238B8">
        <w:rPr>
          <w:b/>
          <w:szCs w:val="24"/>
        </w:rPr>
        <w:t>Órgão Gerenciador</w:t>
      </w:r>
      <w:r w:rsidR="00D06D53" w:rsidRPr="007238B8">
        <w:rPr>
          <w:szCs w:val="24"/>
        </w:rPr>
        <w:t>;</w:t>
      </w:r>
    </w:p>
    <w:p w:rsidR="007238B8" w:rsidRPr="0046733E" w:rsidRDefault="007238B8" w:rsidP="007238B8">
      <w:pPr>
        <w:jc w:val="both"/>
      </w:pPr>
      <w:r w:rsidRPr="0046733E">
        <w:rPr>
          <w:b/>
        </w:rPr>
        <w:t xml:space="preserve">9.2. </w:t>
      </w:r>
      <w:r w:rsidRPr="0046733E">
        <w:t xml:space="preserve">Os </w:t>
      </w:r>
      <w:r w:rsidRPr="00F47302">
        <w:rPr>
          <w:b/>
        </w:rPr>
        <w:t>Gêneros perecíveis</w:t>
      </w:r>
      <w:r w:rsidRPr="0046733E">
        <w:t xml:space="preserve"> (</w:t>
      </w:r>
      <w:r w:rsidR="00F00F4B" w:rsidRPr="0046733E">
        <w:t>c</w:t>
      </w:r>
      <w:r w:rsidR="0046733E" w:rsidRPr="0046733E">
        <w:t xml:space="preserve">arne bovina, carne suína, peixe, </w:t>
      </w:r>
      <w:r w:rsidR="00F00F4B" w:rsidRPr="0046733E">
        <w:t>peito de frango</w:t>
      </w:r>
      <w:r w:rsidR="00DE7788" w:rsidRPr="0046733E">
        <w:t>)</w:t>
      </w:r>
      <w:r w:rsidRPr="0046733E">
        <w:t xml:space="preserve"> deverão ser entr</w:t>
      </w:r>
      <w:r w:rsidR="00F00F4B" w:rsidRPr="0046733E">
        <w:t xml:space="preserve">egues em </w:t>
      </w:r>
      <w:r w:rsidR="00F00F4B" w:rsidRPr="00F47302">
        <w:rPr>
          <w:b/>
        </w:rPr>
        <w:t>veículos</w:t>
      </w:r>
      <w:r w:rsidRPr="00F47302">
        <w:rPr>
          <w:b/>
        </w:rPr>
        <w:t>refrigerados</w:t>
      </w:r>
      <w:r w:rsidR="0046733E" w:rsidRPr="00F47302">
        <w:rPr>
          <w:b/>
        </w:rPr>
        <w:t xml:space="preserve"> fechados (</w:t>
      </w:r>
      <w:r w:rsidR="0046733E" w:rsidRPr="0046733E">
        <w:t>Tipo Baú)</w:t>
      </w:r>
      <w:r w:rsidRPr="0046733E">
        <w:t>,</w:t>
      </w:r>
      <w:r w:rsidR="0046733E" w:rsidRPr="0046733E">
        <w:t xml:space="preserve"> com controle de temperatura por meio de termômetro,</w:t>
      </w:r>
      <w:r w:rsidRPr="0046733E">
        <w:t xml:space="preserve"> de modo a conservar a temperatura e a qualidade dos alimentos e obe</w:t>
      </w:r>
      <w:r w:rsidR="00F00F4B" w:rsidRPr="0046733E">
        <w:t>decendo às legislações vigentes, com destinação exclusiva para a finalidade do objeto.</w:t>
      </w:r>
    </w:p>
    <w:p w:rsidR="00884872" w:rsidRPr="0046733E" w:rsidRDefault="007238B8" w:rsidP="007238B8">
      <w:pPr>
        <w:jc w:val="both"/>
      </w:pPr>
      <w:r w:rsidRPr="0046733E">
        <w:rPr>
          <w:b/>
        </w:rPr>
        <w:t>9.3</w:t>
      </w:r>
      <w:r w:rsidRPr="0046733E">
        <w:t>. Os Gêneros estocáveis deverão ser entregues em veículos adequados para o transporte de alimentos (Tipo Baú), devendo ser previamente higienizados e não conter qualquer substância que possa acarretar lesão física, química ou biológica aos alimentos e obedecendo às legislações vigentes.</w:t>
      </w:r>
    </w:p>
    <w:p w:rsidR="007238B8" w:rsidRPr="0046733E" w:rsidRDefault="00884872" w:rsidP="007238B8">
      <w:pPr>
        <w:jc w:val="both"/>
        <w:rPr>
          <w:szCs w:val="24"/>
        </w:rPr>
      </w:pPr>
      <w:r w:rsidRPr="0046733E">
        <w:rPr>
          <w:b/>
        </w:rPr>
        <w:t xml:space="preserve">9.4. </w:t>
      </w:r>
      <w:r w:rsidRPr="0046733E">
        <w:t xml:space="preserve">Os gêneros alimentícios deverão ser de primeira qualidade, em perfeito estado de conservação, higiene e dentro do prazo de validade, atendendo 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w:t>
      </w:r>
      <w:r w:rsidRPr="0046733E">
        <w:lastRenderedPageBreak/>
        <w:t>descrito conforme tabela de especificação e quantidades e registro no órgão fiscalizador quando couber (SIM, SIE, SIF)</w:t>
      </w:r>
      <w:r w:rsidR="00DE7788">
        <w:t>;</w:t>
      </w:r>
    </w:p>
    <w:p w:rsidR="00FB2EED" w:rsidRPr="008979B5" w:rsidRDefault="00D06D53" w:rsidP="00FB2EED">
      <w:pPr>
        <w:autoSpaceDE w:val="0"/>
        <w:autoSpaceDN w:val="0"/>
        <w:adjustRightInd w:val="0"/>
        <w:jc w:val="both"/>
        <w:rPr>
          <w:szCs w:val="24"/>
        </w:rPr>
      </w:pPr>
      <w:r w:rsidRPr="0046733E">
        <w:rPr>
          <w:b/>
          <w:szCs w:val="24"/>
        </w:rPr>
        <w:t>9</w:t>
      </w:r>
      <w:r w:rsidR="007238B8" w:rsidRPr="0046733E">
        <w:rPr>
          <w:b/>
          <w:szCs w:val="24"/>
        </w:rPr>
        <w:t>.</w:t>
      </w:r>
      <w:r w:rsidR="00884872" w:rsidRPr="0046733E">
        <w:rPr>
          <w:b/>
          <w:szCs w:val="24"/>
        </w:rPr>
        <w:t>5</w:t>
      </w:r>
      <w:r w:rsidR="00FB2EED" w:rsidRPr="0046733E">
        <w:rPr>
          <w:b/>
          <w:szCs w:val="24"/>
        </w:rPr>
        <w:t>.</w:t>
      </w:r>
      <w:r w:rsidRPr="0046733E">
        <w:rPr>
          <w:szCs w:val="24"/>
        </w:rPr>
        <w:t xml:space="preserve"> No ato da entrega, a contratada garantirá o cumprimento da </w:t>
      </w:r>
      <w:r w:rsidRPr="008979B5">
        <w:rPr>
          <w:szCs w:val="24"/>
        </w:rPr>
        <w:t>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D06D53" w:rsidRPr="008979B5" w:rsidRDefault="00884872" w:rsidP="00FB2EED">
      <w:pPr>
        <w:autoSpaceDE w:val="0"/>
        <w:autoSpaceDN w:val="0"/>
        <w:adjustRightInd w:val="0"/>
        <w:jc w:val="both"/>
        <w:rPr>
          <w:szCs w:val="24"/>
        </w:rPr>
      </w:pPr>
      <w:r>
        <w:rPr>
          <w:b/>
          <w:szCs w:val="24"/>
        </w:rPr>
        <w:t>9.6</w:t>
      </w:r>
      <w:r w:rsidR="00D06D53" w:rsidRPr="008979B5">
        <w:rPr>
          <w:b/>
          <w:szCs w:val="24"/>
        </w:rPr>
        <w:t xml:space="preserve">. </w:t>
      </w:r>
      <w:r w:rsidR="00D06D53" w:rsidRPr="008979B5">
        <w:rPr>
          <w:szCs w:val="24"/>
        </w:rPr>
        <w:t>Nos casos em que ocorrerem as irregularidades citadas acima, observadas no momento da entrega, o gênero poderá ser recusado de pronto, ficando dispensado ao recebimento provisório, que deverá ser feito em até 24 (vinte e quatro) horas;</w:t>
      </w:r>
    </w:p>
    <w:p w:rsidR="00D06D53" w:rsidRPr="008979B5" w:rsidRDefault="00884872" w:rsidP="00FB2EED">
      <w:pPr>
        <w:autoSpaceDE w:val="0"/>
        <w:autoSpaceDN w:val="0"/>
        <w:adjustRightInd w:val="0"/>
        <w:jc w:val="both"/>
        <w:rPr>
          <w:szCs w:val="24"/>
        </w:rPr>
      </w:pPr>
      <w:r>
        <w:rPr>
          <w:b/>
          <w:szCs w:val="24"/>
        </w:rPr>
        <w:t>9.7</w:t>
      </w:r>
      <w:r w:rsidR="00D06D53" w:rsidRPr="008979B5">
        <w:rPr>
          <w:b/>
          <w:szCs w:val="24"/>
        </w:rPr>
        <w:t xml:space="preserve">. </w:t>
      </w:r>
      <w:r w:rsidR="00D06D53" w:rsidRPr="008979B5">
        <w:rPr>
          <w:szCs w:val="24"/>
        </w:rPr>
        <w:t>A contratada fará constar da nota fiscal os valores unitários e respectivos valores totais, em conformidade</w:t>
      </w:r>
      <w:r w:rsidR="00C67A75" w:rsidRPr="008979B5">
        <w:rPr>
          <w:szCs w:val="24"/>
        </w:rPr>
        <w:t xml:space="preserve"> com o constante da correspondente na nota de empenho, atentando-se e responsabilizando-se por quaisquer inexatidões que poderão decorrer de eventuais arredondamentos;</w:t>
      </w:r>
    </w:p>
    <w:p w:rsidR="00FB2EED" w:rsidRPr="008979B5" w:rsidRDefault="00884872" w:rsidP="00FB2EED">
      <w:pPr>
        <w:autoSpaceDE w:val="0"/>
        <w:autoSpaceDN w:val="0"/>
        <w:adjustRightInd w:val="0"/>
        <w:jc w:val="both"/>
        <w:rPr>
          <w:szCs w:val="24"/>
        </w:rPr>
      </w:pPr>
      <w:r>
        <w:rPr>
          <w:b/>
          <w:szCs w:val="24"/>
        </w:rPr>
        <w:t>9.8</w:t>
      </w:r>
      <w:r w:rsidR="00C67A75" w:rsidRPr="008979B5">
        <w:rPr>
          <w:b/>
          <w:szCs w:val="24"/>
        </w:rPr>
        <w:t>.</w:t>
      </w:r>
      <w:r w:rsidR="00C67A75" w:rsidRPr="008979B5">
        <w:rPr>
          <w:szCs w:val="24"/>
        </w:rPr>
        <w:t xml:space="preserve"> Que o gênero alimentício seja entregue e descarregado de acordo com o endereço indicado pelo Órgão Gerenciador.</w:t>
      </w:r>
    </w:p>
    <w:p w:rsidR="00B04189" w:rsidRPr="008979B5" w:rsidRDefault="00B04189" w:rsidP="00FB2EED">
      <w:pPr>
        <w:autoSpaceDE w:val="0"/>
        <w:autoSpaceDN w:val="0"/>
        <w:adjustRightInd w:val="0"/>
        <w:jc w:val="both"/>
        <w:rPr>
          <w:szCs w:val="24"/>
        </w:rPr>
      </w:pPr>
    </w:p>
    <w:p w:rsidR="00FB2EED" w:rsidRPr="008979B5" w:rsidRDefault="00FB2EED" w:rsidP="00FB2EED">
      <w:pPr>
        <w:jc w:val="both"/>
        <w:rPr>
          <w:b/>
          <w:szCs w:val="24"/>
        </w:rPr>
      </w:pPr>
      <w:r w:rsidRPr="008979B5">
        <w:rPr>
          <w:b/>
          <w:szCs w:val="24"/>
        </w:rPr>
        <w:t>1</w:t>
      </w:r>
      <w:r w:rsidR="00B04189" w:rsidRPr="008979B5">
        <w:rPr>
          <w:b/>
          <w:szCs w:val="24"/>
        </w:rPr>
        <w:t>0</w:t>
      </w:r>
      <w:r w:rsidRPr="008979B5">
        <w:rPr>
          <w:b/>
          <w:szCs w:val="24"/>
        </w:rPr>
        <w:t>. DAS OBRIGAÇÕES DO CONTRATANTE</w:t>
      </w:r>
    </w:p>
    <w:p w:rsidR="00FB2EED" w:rsidRPr="008979B5" w:rsidRDefault="00B04189" w:rsidP="00FB2EED">
      <w:pPr>
        <w:jc w:val="both"/>
        <w:rPr>
          <w:szCs w:val="24"/>
        </w:rPr>
      </w:pPr>
      <w:r w:rsidRPr="008979B5">
        <w:rPr>
          <w:b/>
          <w:szCs w:val="24"/>
        </w:rPr>
        <w:t>10</w:t>
      </w:r>
      <w:r w:rsidR="00FB2EED" w:rsidRPr="008979B5">
        <w:rPr>
          <w:b/>
          <w:szCs w:val="24"/>
        </w:rPr>
        <w:t>.1</w:t>
      </w:r>
      <w:r w:rsidR="00FB2EED" w:rsidRPr="008979B5">
        <w:rPr>
          <w:szCs w:val="24"/>
        </w:rPr>
        <w:t xml:space="preserve">. Pagar pontualmente pelo </w:t>
      </w:r>
      <w:r w:rsidR="00FB2EED" w:rsidRPr="008979B5">
        <w:rPr>
          <w:b/>
          <w:szCs w:val="24"/>
        </w:rPr>
        <w:t>objeto</w:t>
      </w:r>
      <w:r w:rsidR="00FB2EED" w:rsidRPr="008979B5">
        <w:rPr>
          <w:szCs w:val="24"/>
        </w:rPr>
        <w:t>;</w:t>
      </w:r>
    </w:p>
    <w:p w:rsidR="00FB2EED" w:rsidRPr="008979B5" w:rsidRDefault="00B04189" w:rsidP="00284A04">
      <w:pPr>
        <w:widowControl w:val="0"/>
        <w:jc w:val="both"/>
        <w:rPr>
          <w:szCs w:val="24"/>
        </w:rPr>
      </w:pPr>
      <w:r w:rsidRPr="008979B5">
        <w:rPr>
          <w:b/>
          <w:szCs w:val="24"/>
        </w:rPr>
        <w:t>10</w:t>
      </w:r>
      <w:r w:rsidR="00FB2EED" w:rsidRPr="008979B5">
        <w:rPr>
          <w:b/>
          <w:szCs w:val="24"/>
        </w:rPr>
        <w:t>.2</w:t>
      </w:r>
      <w:r w:rsidR="00FB2EED" w:rsidRPr="008979B5">
        <w:rPr>
          <w:szCs w:val="24"/>
        </w:rPr>
        <w:t>. Comunicar à CONTRATADA, por escrito e em tempo hábil quaisquer instruções ou alterações a serem adotadas sobre assuntos relacionados a este Contrato;</w:t>
      </w:r>
    </w:p>
    <w:p w:rsidR="00FB2EED" w:rsidRPr="008979B5" w:rsidRDefault="00B04189" w:rsidP="00284A04">
      <w:pPr>
        <w:widowControl w:val="0"/>
        <w:jc w:val="both"/>
        <w:rPr>
          <w:szCs w:val="24"/>
        </w:rPr>
      </w:pPr>
      <w:r w:rsidRPr="008979B5">
        <w:rPr>
          <w:b/>
          <w:szCs w:val="24"/>
        </w:rPr>
        <w:t>10</w:t>
      </w:r>
      <w:r w:rsidR="00FB2EED" w:rsidRPr="008979B5">
        <w:rPr>
          <w:b/>
          <w:szCs w:val="24"/>
        </w:rPr>
        <w:t>.3</w:t>
      </w:r>
      <w:r w:rsidR="00FB2EED" w:rsidRPr="008979B5">
        <w:rPr>
          <w:szCs w:val="24"/>
        </w:rPr>
        <w:t>. Designar um representante autorizado para acompanhar os fornecimentos e dirimir as possíveis dúvidas existentes;</w:t>
      </w:r>
    </w:p>
    <w:p w:rsidR="00FB2EED" w:rsidRPr="008979B5" w:rsidRDefault="00FB2EED" w:rsidP="00FB2EED">
      <w:pPr>
        <w:jc w:val="both"/>
        <w:rPr>
          <w:szCs w:val="24"/>
        </w:rPr>
      </w:pPr>
      <w:r w:rsidRPr="008979B5">
        <w:rPr>
          <w:b/>
          <w:szCs w:val="24"/>
        </w:rPr>
        <w:t>1</w:t>
      </w:r>
      <w:r w:rsidR="00B04189" w:rsidRPr="008979B5">
        <w:rPr>
          <w:b/>
          <w:szCs w:val="24"/>
        </w:rPr>
        <w:t>0</w:t>
      </w:r>
      <w:r w:rsidRPr="008979B5">
        <w:rPr>
          <w:b/>
          <w:szCs w:val="24"/>
        </w:rPr>
        <w:t>.4</w:t>
      </w:r>
      <w:r w:rsidR="00B04189" w:rsidRPr="008979B5">
        <w:rPr>
          <w:b/>
          <w:szCs w:val="24"/>
        </w:rPr>
        <w:t>.</w:t>
      </w:r>
      <w:r w:rsidRPr="008979B5">
        <w:rPr>
          <w:szCs w:val="24"/>
        </w:rPr>
        <w:t xml:space="preserve"> Liberar o acesso dos funcionários da CONTRATADA aos locais onde serão feitas as entregas quando em áreas internas do CONTRATANTE;</w:t>
      </w:r>
    </w:p>
    <w:p w:rsidR="00FB2EED" w:rsidRPr="008979B5" w:rsidRDefault="00B04189" w:rsidP="00FB2EED">
      <w:pPr>
        <w:jc w:val="both"/>
        <w:rPr>
          <w:szCs w:val="24"/>
        </w:rPr>
      </w:pPr>
      <w:r w:rsidRPr="008979B5">
        <w:rPr>
          <w:b/>
          <w:szCs w:val="24"/>
        </w:rPr>
        <w:t>10</w:t>
      </w:r>
      <w:r w:rsidR="00FB2EED" w:rsidRPr="008979B5">
        <w:rPr>
          <w:b/>
          <w:szCs w:val="24"/>
        </w:rPr>
        <w:t>.5.</w:t>
      </w:r>
      <w:r w:rsidR="00FB2EED" w:rsidRPr="008979B5">
        <w:rPr>
          <w:szCs w:val="24"/>
        </w:rPr>
        <w:t xml:space="preserve"> Fiscalizar e acompanhar a execução do objeto do contrato, sem que com isso venha excluir ou reduzir a responsabilidade da CONTRATADA;</w:t>
      </w:r>
    </w:p>
    <w:p w:rsidR="00FB2EED" w:rsidRPr="008979B5" w:rsidRDefault="00B04189" w:rsidP="00FB2EED">
      <w:pPr>
        <w:jc w:val="both"/>
        <w:rPr>
          <w:szCs w:val="24"/>
        </w:rPr>
      </w:pPr>
      <w:r w:rsidRPr="008979B5">
        <w:rPr>
          <w:b/>
          <w:szCs w:val="24"/>
        </w:rPr>
        <w:t>10</w:t>
      </w:r>
      <w:r w:rsidR="00FB2EED" w:rsidRPr="008979B5">
        <w:rPr>
          <w:b/>
          <w:szCs w:val="24"/>
        </w:rPr>
        <w:t>.6</w:t>
      </w:r>
      <w:r w:rsidR="00FB2EED" w:rsidRPr="008979B5">
        <w:rPr>
          <w:szCs w:val="24"/>
        </w:rPr>
        <w:t>. Impedir que terceiros estranhos ao contrato forneçam o objeto licitado, executem a obra ou prestem os serviços, ressalvados os casos de subcontratação admitidos no ato convocatório e no contrato.</w:t>
      </w:r>
    </w:p>
    <w:p w:rsidR="00B04189" w:rsidRPr="008979B5" w:rsidRDefault="00B04189" w:rsidP="00FB2EED">
      <w:pPr>
        <w:jc w:val="both"/>
        <w:rPr>
          <w:szCs w:val="24"/>
        </w:rPr>
      </w:pPr>
    </w:p>
    <w:p w:rsidR="00FB2EED" w:rsidRPr="008979B5" w:rsidRDefault="00B04189" w:rsidP="00FB2EED">
      <w:pPr>
        <w:jc w:val="both"/>
        <w:rPr>
          <w:b/>
          <w:szCs w:val="24"/>
        </w:rPr>
      </w:pPr>
      <w:r w:rsidRPr="008979B5">
        <w:rPr>
          <w:b/>
          <w:szCs w:val="24"/>
        </w:rPr>
        <w:t>11</w:t>
      </w:r>
      <w:r w:rsidR="00FB2EED" w:rsidRPr="008979B5">
        <w:rPr>
          <w:b/>
          <w:szCs w:val="24"/>
        </w:rPr>
        <w:t>. DA EXECUÇÃO E DA FISCALIZAÇÃO</w:t>
      </w:r>
    </w:p>
    <w:p w:rsidR="00FB2EED" w:rsidRPr="008979B5" w:rsidRDefault="00B04189" w:rsidP="00FB2EED">
      <w:pPr>
        <w:jc w:val="both"/>
        <w:rPr>
          <w:bCs/>
          <w:szCs w:val="24"/>
        </w:rPr>
      </w:pPr>
      <w:r w:rsidRPr="008979B5">
        <w:rPr>
          <w:b/>
          <w:bCs/>
          <w:szCs w:val="24"/>
        </w:rPr>
        <w:t>11</w:t>
      </w:r>
      <w:r w:rsidR="00FB2EED" w:rsidRPr="008979B5">
        <w:rPr>
          <w:b/>
          <w:bCs/>
          <w:szCs w:val="24"/>
        </w:rPr>
        <w:t>.1.</w:t>
      </w:r>
      <w:r w:rsidR="00FB2EED" w:rsidRPr="008979B5">
        <w:rPr>
          <w:bCs/>
          <w:szCs w:val="24"/>
        </w:rPr>
        <w:t xml:space="preserve"> O contrato deverá ser executado fielmente pelas partes, de acordo com as cláusulas avençadas e as normas da</w:t>
      </w:r>
      <w:r w:rsidR="00FB2EED" w:rsidRPr="008979B5">
        <w:rPr>
          <w:b/>
          <w:bCs/>
          <w:szCs w:val="24"/>
        </w:rPr>
        <w:t xml:space="preserve"> Lei Federal </w:t>
      </w:r>
      <w:r w:rsidRPr="008979B5">
        <w:rPr>
          <w:b/>
          <w:bCs/>
          <w:szCs w:val="24"/>
        </w:rPr>
        <w:t>nº 8.</w:t>
      </w:r>
      <w:r w:rsidR="00FB2EED" w:rsidRPr="008979B5">
        <w:rPr>
          <w:b/>
          <w:bCs/>
          <w:szCs w:val="24"/>
        </w:rPr>
        <w:t>666/93 e alterações posteriores</w:t>
      </w:r>
      <w:r w:rsidR="00FB2EED" w:rsidRPr="008979B5">
        <w:rPr>
          <w:bCs/>
          <w:szCs w:val="24"/>
        </w:rPr>
        <w:t xml:space="preserve">, respondendo cada uma pelas consequências de sua inexecução total ou parcial. </w:t>
      </w:r>
    </w:p>
    <w:p w:rsidR="00FB2EED" w:rsidRPr="008979B5" w:rsidRDefault="00FB2EED" w:rsidP="00FB2EED">
      <w:pPr>
        <w:jc w:val="both"/>
        <w:rPr>
          <w:bCs/>
          <w:szCs w:val="24"/>
        </w:rPr>
      </w:pPr>
      <w:r w:rsidRPr="008979B5">
        <w:rPr>
          <w:b/>
          <w:bCs/>
          <w:szCs w:val="24"/>
        </w:rPr>
        <w:t>1</w:t>
      </w:r>
      <w:r w:rsidR="00B04189" w:rsidRPr="008979B5">
        <w:rPr>
          <w:b/>
          <w:bCs/>
          <w:szCs w:val="24"/>
        </w:rPr>
        <w:t>1</w:t>
      </w:r>
      <w:r w:rsidRPr="008979B5">
        <w:rPr>
          <w:b/>
          <w:bCs/>
          <w:szCs w:val="24"/>
        </w:rPr>
        <w:t>.2.</w:t>
      </w:r>
      <w:r w:rsidRPr="008979B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8979B5" w:rsidRDefault="00FB2EED" w:rsidP="00FB2EED">
      <w:pPr>
        <w:jc w:val="both"/>
        <w:rPr>
          <w:bCs/>
          <w:szCs w:val="24"/>
        </w:rPr>
      </w:pPr>
      <w:r w:rsidRPr="008979B5">
        <w:rPr>
          <w:b/>
          <w:bCs/>
          <w:szCs w:val="24"/>
        </w:rPr>
        <w:t>1</w:t>
      </w:r>
      <w:r w:rsidR="00B04189" w:rsidRPr="008979B5">
        <w:rPr>
          <w:b/>
          <w:bCs/>
          <w:szCs w:val="24"/>
        </w:rPr>
        <w:t>1</w:t>
      </w:r>
      <w:r w:rsidRPr="008979B5">
        <w:rPr>
          <w:b/>
          <w:bCs/>
          <w:szCs w:val="24"/>
        </w:rPr>
        <w:t>.3.</w:t>
      </w:r>
      <w:r w:rsidRPr="008979B5">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FB2EED" w:rsidRPr="008979B5" w:rsidRDefault="00FB2EED" w:rsidP="00FB2EED">
      <w:pPr>
        <w:jc w:val="both"/>
        <w:rPr>
          <w:bCs/>
          <w:szCs w:val="24"/>
        </w:rPr>
      </w:pPr>
      <w:r w:rsidRPr="008979B5">
        <w:rPr>
          <w:b/>
          <w:bCs/>
          <w:szCs w:val="24"/>
        </w:rPr>
        <w:t>1</w:t>
      </w:r>
      <w:r w:rsidR="00B04189" w:rsidRPr="008979B5">
        <w:rPr>
          <w:b/>
          <w:bCs/>
          <w:szCs w:val="24"/>
        </w:rPr>
        <w:t>1</w:t>
      </w:r>
      <w:r w:rsidRPr="008979B5">
        <w:rPr>
          <w:b/>
          <w:bCs/>
          <w:szCs w:val="24"/>
        </w:rPr>
        <w:t>.4.</w:t>
      </w:r>
      <w:r w:rsidRPr="008979B5">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2EED" w:rsidRPr="008979B5" w:rsidRDefault="00B04189" w:rsidP="00FB2EED">
      <w:pPr>
        <w:jc w:val="both"/>
        <w:rPr>
          <w:bCs/>
          <w:szCs w:val="24"/>
        </w:rPr>
      </w:pPr>
      <w:r w:rsidRPr="008979B5">
        <w:rPr>
          <w:b/>
          <w:bCs/>
          <w:szCs w:val="24"/>
        </w:rPr>
        <w:t>11</w:t>
      </w:r>
      <w:r w:rsidR="00FB2EED" w:rsidRPr="008979B5">
        <w:rPr>
          <w:b/>
          <w:bCs/>
          <w:szCs w:val="24"/>
        </w:rPr>
        <w:t>.5.</w:t>
      </w:r>
      <w:r w:rsidR="00FB2EED" w:rsidRPr="008979B5">
        <w:rPr>
          <w:bCs/>
          <w:szCs w:val="24"/>
        </w:rPr>
        <w:t xml:space="preserve"> A CONTRATADA deverá manter preposto, aceito pelo CONTRATANTE para representá-lo na execução do contrato.</w:t>
      </w:r>
    </w:p>
    <w:p w:rsidR="00FB2EED" w:rsidRPr="008979B5" w:rsidRDefault="00FB2EED" w:rsidP="00FB2EED">
      <w:pPr>
        <w:jc w:val="both"/>
        <w:rPr>
          <w:szCs w:val="24"/>
        </w:rPr>
      </w:pPr>
    </w:p>
    <w:p w:rsidR="00FB2EED" w:rsidRPr="008979B5" w:rsidRDefault="00B04189" w:rsidP="00FB2EED">
      <w:pPr>
        <w:jc w:val="both"/>
        <w:rPr>
          <w:b/>
          <w:szCs w:val="24"/>
        </w:rPr>
      </w:pPr>
      <w:r w:rsidRPr="008979B5">
        <w:rPr>
          <w:b/>
          <w:szCs w:val="24"/>
        </w:rPr>
        <w:t>12</w:t>
      </w:r>
      <w:r w:rsidR="00FB2EED" w:rsidRPr="008979B5">
        <w:rPr>
          <w:b/>
          <w:szCs w:val="24"/>
        </w:rPr>
        <w:t>. DAS CONDIÇÕES DE PAGAMENTO</w:t>
      </w:r>
    </w:p>
    <w:p w:rsidR="00FB2EED" w:rsidRPr="008979B5" w:rsidRDefault="00DF1074" w:rsidP="00FB2EED">
      <w:pPr>
        <w:jc w:val="both"/>
        <w:rPr>
          <w:szCs w:val="24"/>
        </w:rPr>
      </w:pPr>
      <w:r w:rsidRPr="008979B5">
        <w:rPr>
          <w:b/>
          <w:szCs w:val="24"/>
        </w:rPr>
        <w:t>12</w:t>
      </w:r>
      <w:r w:rsidR="00FB2EED" w:rsidRPr="008979B5">
        <w:rPr>
          <w:b/>
          <w:szCs w:val="24"/>
        </w:rPr>
        <w:t>.1.</w:t>
      </w:r>
      <w:r w:rsidR="00FB2EED" w:rsidRPr="008979B5">
        <w:rPr>
          <w:szCs w:val="24"/>
        </w:rPr>
        <w:t xml:space="preserve"> O pagamentoserá efetuado em até </w:t>
      </w:r>
      <w:r w:rsidR="00FB2EED" w:rsidRPr="008979B5">
        <w:rPr>
          <w:b/>
          <w:szCs w:val="24"/>
        </w:rPr>
        <w:t xml:space="preserve">30 (trinta) </w:t>
      </w:r>
      <w:r w:rsidR="00FB2EED" w:rsidRPr="008979B5">
        <w:rPr>
          <w:szCs w:val="24"/>
        </w:rPr>
        <w:t xml:space="preserve">dias, medianteadimplemento de cada parcela da obrigação, através de cheque nominal ou depósito em conta bancária indicada, por intermédio da </w:t>
      </w:r>
      <w:r w:rsidR="00FB2EED" w:rsidRPr="008979B5">
        <w:rPr>
          <w:szCs w:val="24"/>
        </w:rPr>
        <w:lastRenderedPageBreak/>
        <w:t>apresentação de fatura emitida pela Contratada em correspondência ao objeto executado. O processamento do pagamento observará a legislação pertinente à liquidação da despesa pública.</w:t>
      </w:r>
    </w:p>
    <w:p w:rsidR="00FB2EED" w:rsidRPr="008979B5" w:rsidRDefault="00FB2EED" w:rsidP="00FB2EED">
      <w:pPr>
        <w:jc w:val="both"/>
        <w:rPr>
          <w:b/>
          <w:szCs w:val="24"/>
        </w:rPr>
      </w:pPr>
      <w:r w:rsidRPr="008979B5">
        <w:rPr>
          <w:b/>
          <w:szCs w:val="24"/>
        </w:rPr>
        <w:t>1</w:t>
      </w:r>
      <w:r w:rsidR="00DF1074" w:rsidRPr="008979B5">
        <w:rPr>
          <w:b/>
          <w:szCs w:val="24"/>
        </w:rPr>
        <w:t>2</w:t>
      </w:r>
      <w:r w:rsidRPr="008979B5">
        <w:rPr>
          <w:b/>
          <w:szCs w:val="24"/>
        </w:rPr>
        <w:t>.2.</w:t>
      </w:r>
      <w:r w:rsidRPr="008979B5">
        <w:rPr>
          <w:szCs w:val="24"/>
        </w:rPr>
        <w:t xml:space="preserve"> Havendo atraso no pagamento, desde que não decorra de ato ou fato atribuível à Contratada, serão devidos pelo Contratante 0,033%, por dia, sobre o valor da parcela devida, a título de </w:t>
      </w:r>
      <w:r w:rsidRPr="008979B5">
        <w:rPr>
          <w:b/>
          <w:szCs w:val="24"/>
        </w:rPr>
        <w:t>compensação financeira.</w:t>
      </w:r>
    </w:p>
    <w:p w:rsidR="00FB2EED" w:rsidRPr="008979B5" w:rsidRDefault="00FB2EED" w:rsidP="00FB2EED">
      <w:pPr>
        <w:jc w:val="both"/>
        <w:rPr>
          <w:szCs w:val="24"/>
        </w:rPr>
      </w:pPr>
      <w:r w:rsidRPr="008979B5">
        <w:rPr>
          <w:b/>
          <w:szCs w:val="24"/>
        </w:rPr>
        <w:t>1</w:t>
      </w:r>
      <w:r w:rsidR="00DF1074" w:rsidRPr="008979B5">
        <w:rPr>
          <w:b/>
          <w:szCs w:val="24"/>
        </w:rPr>
        <w:t>2</w:t>
      </w:r>
      <w:r w:rsidRPr="008979B5">
        <w:rPr>
          <w:b/>
          <w:szCs w:val="24"/>
        </w:rPr>
        <w:t xml:space="preserve">.3. </w:t>
      </w:r>
      <w:r w:rsidRPr="008979B5">
        <w:rPr>
          <w:szCs w:val="24"/>
        </w:rPr>
        <w:t xml:space="preserve">Por eventuaisatrasos injustificados, serão devidos à Contratada, </w:t>
      </w:r>
      <w:r w:rsidRPr="008979B5">
        <w:rPr>
          <w:b/>
          <w:szCs w:val="24"/>
        </w:rPr>
        <w:t>juros moratórios</w:t>
      </w:r>
      <w:r w:rsidRPr="008979B5">
        <w:rPr>
          <w:szCs w:val="24"/>
        </w:rPr>
        <w:t xml:space="preserve"> de0,01667%ao dia,alcançando ao ano 6% (seis por cento). </w:t>
      </w:r>
    </w:p>
    <w:p w:rsidR="00FB2EED" w:rsidRPr="008979B5" w:rsidRDefault="00FB2EED" w:rsidP="00FB2EED">
      <w:pPr>
        <w:jc w:val="both"/>
        <w:rPr>
          <w:szCs w:val="24"/>
        </w:rPr>
      </w:pPr>
      <w:r w:rsidRPr="008979B5">
        <w:rPr>
          <w:b/>
          <w:szCs w:val="24"/>
        </w:rPr>
        <w:t>1</w:t>
      </w:r>
      <w:r w:rsidR="00DF1074" w:rsidRPr="008979B5">
        <w:rPr>
          <w:b/>
          <w:szCs w:val="24"/>
        </w:rPr>
        <w:t>2</w:t>
      </w:r>
      <w:r w:rsidRPr="008979B5">
        <w:rPr>
          <w:b/>
          <w:szCs w:val="24"/>
        </w:rPr>
        <w:t>.4.</w:t>
      </w:r>
      <w:r w:rsidRPr="008979B5">
        <w:rPr>
          <w:szCs w:val="24"/>
        </w:rPr>
        <w:t xml:space="preserve"> Entende-se por atraso o prazo que exceder</w:t>
      </w:r>
      <w:r w:rsidRPr="008979B5">
        <w:rPr>
          <w:b/>
          <w:szCs w:val="24"/>
        </w:rPr>
        <w:t xml:space="preserve"> 15 (quinze) </w:t>
      </w:r>
      <w:r w:rsidRPr="008979B5">
        <w:rPr>
          <w:szCs w:val="24"/>
        </w:rPr>
        <w:t>dias da apresentação da fatura.</w:t>
      </w:r>
    </w:p>
    <w:p w:rsidR="00FB2EED" w:rsidRPr="008979B5" w:rsidRDefault="00FB2EED" w:rsidP="00FB2EED">
      <w:pPr>
        <w:jc w:val="both"/>
        <w:rPr>
          <w:b/>
          <w:szCs w:val="24"/>
        </w:rPr>
      </w:pPr>
      <w:r w:rsidRPr="008979B5">
        <w:rPr>
          <w:b/>
          <w:szCs w:val="24"/>
        </w:rPr>
        <w:t>1</w:t>
      </w:r>
      <w:r w:rsidR="00DF1074" w:rsidRPr="008979B5">
        <w:rPr>
          <w:b/>
          <w:szCs w:val="24"/>
        </w:rPr>
        <w:t>2</w:t>
      </w:r>
      <w:r w:rsidRPr="008979B5">
        <w:rPr>
          <w:b/>
          <w:szCs w:val="24"/>
        </w:rPr>
        <w:t xml:space="preserve">.5. </w:t>
      </w:r>
      <w:r w:rsidRPr="008979B5">
        <w:rPr>
          <w:szCs w:val="24"/>
        </w:rPr>
        <w:t xml:space="preserve">Ocorrendo antecipação no pagamento dentro do prazo estabelecido, o </w:t>
      </w:r>
      <w:r w:rsidRPr="008979B5">
        <w:rPr>
          <w:b/>
          <w:bCs/>
          <w:szCs w:val="24"/>
        </w:rPr>
        <w:t xml:space="preserve">Município de Santo Antônio de Pádua </w:t>
      </w:r>
      <w:r w:rsidRPr="008979B5">
        <w:rPr>
          <w:szCs w:val="24"/>
        </w:rPr>
        <w:t xml:space="preserve">fará jus a um desconto de 0,033% por dia, a título de </w:t>
      </w:r>
      <w:r w:rsidRPr="008979B5">
        <w:rPr>
          <w:b/>
          <w:szCs w:val="24"/>
        </w:rPr>
        <w:t>compensação financeira.</w:t>
      </w:r>
    </w:p>
    <w:p w:rsidR="00FB2EED" w:rsidRPr="008979B5" w:rsidRDefault="00FB2EED" w:rsidP="00FB2EED">
      <w:pPr>
        <w:autoSpaceDE w:val="0"/>
        <w:autoSpaceDN w:val="0"/>
        <w:adjustRightInd w:val="0"/>
        <w:jc w:val="both"/>
        <w:rPr>
          <w:b/>
          <w:szCs w:val="24"/>
        </w:rPr>
      </w:pPr>
    </w:p>
    <w:p w:rsidR="00FB2EED" w:rsidRPr="008979B5" w:rsidRDefault="0004387C" w:rsidP="00FB2EED">
      <w:pPr>
        <w:jc w:val="both"/>
        <w:rPr>
          <w:b/>
          <w:szCs w:val="24"/>
        </w:rPr>
      </w:pPr>
      <w:r w:rsidRPr="008979B5">
        <w:rPr>
          <w:b/>
          <w:szCs w:val="24"/>
        </w:rPr>
        <w:t>13</w:t>
      </w:r>
      <w:r w:rsidR="00FB2EED" w:rsidRPr="008979B5">
        <w:rPr>
          <w:b/>
          <w:szCs w:val="24"/>
        </w:rPr>
        <w:t>. CRITÉRIO DE ACEITABILIDADE DE PREÇO:</w:t>
      </w:r>
    </w:p>
    <w:p w:rsidR="00FB2EED" w:rsidRPr="008979B5" w:rsidRDefault="0004387C" w:rsidP="00FB2EED">
      <w:pPr>
        <w:jc w:val="both"/>
        <w:rPr>
          <w:szCs w:val="24"/>
        </w:rPr>
      </w:pPr>
      <w:r w:rsidRPr="008979B5">
        <w:rPr>
          <w:b/>
          <w:szCs w:val="24"/>
        </w:rPr>
        <w:t>13</w:t>
      </w:r>
      <w:r w:rsidR="00FB2EED" w:rsidRPr="008979B5">
        <w:rPr>
          <w:b/>
          <w:szCs w:val="24"/>
        </w:rPr>
        <w:t>.1.</w:t>
      </w:r>
      <w:r w:rsidR="00FB2EED" w:rsidRPr="008979B5">
        <w:rPr>
          <w:szCs w:val="24"/>
        </w:rPr>
        <w:t xml:space="preserve"> O critério de aceitabilidade de preço é o do </w:t>
      </w:r>
      <w:r w:rsidR="00FB2EED" w:rsidRPr="008979B5">
        <w:rPr>
          <w:b/>
          <w:szCs w:val="24"/>
        </w:rPr>
        <w:t>valor unitário estimado</w:t>
      </w:r>
      <w:r w:rsidR="00FB2EED" w:rsidRPr="008979B5">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8979B5" w:rsidRDefault="00FB2EED" w:rsidP="00FB2EED">
      <w:pPr>
        <w:jc w:val="both"/>
        <w:rPr>
          <w:szCs w:val="24"/>
        </w:rPr>
      </w:pPr>
    </w:p>
    <w:p w:rsidR="00FB2EED" w:rsidRPr="008979B5" w:rsidRDefault="0004387C" w:rsidP="00AC6422">
      <w:pPr>
        <w:widowControl w:val="0"/>
        <w:jc w:val="both"/>
        <w:rPr>
          <w:b/>
          <w:szCs w:val="24"/>
        </w:rPr>
      </w:pPr>
      <w:r w:rsidRPr="008979B5">
        <w:rPr>
          <w:b/>
          <w:szCs w:val="24"/>
        </w:rPr>
        <w:t>14</w:t>
      </w:r>
      <w:r w:rsidR="00FB2EED" w:rsidRPr="008979B5">
        <w:rPr>
          <w:b/>
          <w:szCs w:val="24"/>
        </w:rPr>
        <w:t>. CRITÉRIO DE JULGAMENTO:</w:t>
      </w:r>
    </w:p>
    <w:p w:rsidR="00FB2EED" w:rsidRDefault="004F6582" w:rsidP="00AC6422">
      <w:pPr>
        <w:widowControl w:val="0"/>
        <w:jc w:val="both"/>
        <w:rPr>
          <w:szCs w:val="24"/>
        </w:rPr>
      </w:pPr>
      <w:r w:rsidRPr="008979B5">
        <w:rPr>
          <w:b/>
          <w:szCs w:val="24"/>
        </w:rPr>
        <w:t>14</w:t>
      </w:r>
      <w:r w:rsidR="00FB2EED" w:rsidRPr="008979B5">
        <w:rPr>
          <w:b/>
          <w:szCs w:val="24"/>
        </w:rPr>
        <w:t>.1.</w:t>
      </w:r>
      <w:r w:rsidR="00FB2EED" w:rsidRPr="008979B5">
        <w:rPr>
          <w:szCs w:val="24"/>
        </w:rPr>
        <w:t xml:space="preserve"> O critério de julgamento é o de </w:t>
      </w:r>
      <w:r w:rsidR="00FB2EED" w:rsidRPr="008979B5">
        <w:rPr>
          <w:b/>
          <w:szCs w:val="24"/>
        </w:rPr>
        <w:t xml:space="preserve">menor preço unitário, </w:t>
      </w:r>
      <w:r w:rsidR="00FB2EED" w:rsidRPr="008979B5">
        <w:rPr>
          <w:szCs w:val="24"/>
        </w:rPr>
        <w:t>não se admitindo proposta com preços irrisórios ou de valor zero, incompatíveis com os preços de insumos e salários de mercado acrescidos dos respectivos encargos.</w:t>
      </w:r>
    </w:p>
    <w:p w:rsidR="000F534B" w:rsidRDefault="000F534B" w:rsidP="00AC6422">
      <w:pPr>
        <w:widowControl w:val="0"/>
        <w:jc w:val="both"/>
        <w:rPr>
          <w:szCs w:val="24"/>
        </w:rPr>
      </w:pPr>
    </w:p>
    <w:p w:rsidR="00FB2EED" w:rsidRPr="008979B5" w:rsidRDefault="004F6582" w:rsidP="00FB2EED">
      <w:pPr>
        <w:autoSpaceDE w:val="0"/>
        <w:autoSpaceDN w:val="0"/>
        <w:adjustRightInd w:val="0"/>
        <w:jc w:val="both"/>
        <w:rPr>
          <w:b/>
          <w:szCs w:val="24"/>
        </w:rPr>
      </w:pPr>
      <w:r w:rsidRPr="008979B5">
        <w:rPr>
          <w:b/>
          <w:szCs w:val="24"/>
        </w:rPr>
        <w:t>15</w:t>
      </w:r>
      <w:r w:rsidR="00FB2EED" w:rsidRPr="008979B5">
        <w:rPr>
          <w:b/>
          <w:szCs w:val="24"/>
        </w:rPr>
        <w:t xml:space="preserve">. SUBCONTRATAÇÃO </w:t>
      </w:r>
    </w:p>
    <w:p w:rsidR="00FB2EED" w:rsidRPr="008979B5" w:rsidRDefault="00FB2EED" w:rsidP="00FB2EED">
      <w:pPr>
        <w:autoSpaceDE w:val="0"/>
        <w:autoSpaceDN w:val="0"/>
        <w:adjustRightInd w:val="0"/>
        <w:jc w:val="both"/>
        <w:rPr>
          <w:b/>
          <w:szCs w:val="24"/>
        </w:rPr>
      </w:pPr>
      <w:r w:rsidRPr="008979B5">
        <w:rPr>
          <w:b/>
          <w:szCs w:val="24"/>
        </w:rPr>
        <w:t>1</w:t>
      </w:r>
      <w:r w:rsidR="004F6582" w:rsidRPr="008979B5">
        <w:rPr>
          <w:b/>
          <w:szCs w:val="24"/>
        </w:rPr>
        <w:t>5</w:t>
      </w:r>
      <w:r w:rsidRPr="008979B5">
        <w:rPr>
          <w:b/>
          <w:szCs w:val="24"/>
        </w:rPr>
        <w:t xml:space="preserve">.1. </w:t>
      </w:r>
      <w:r w:rsidRPr="008979B5">
        <w:rPr>
          <w:szCs w:val="24"/>
        </w:rPr>
        <w:t xml:space="preserve">Conforme estabelecido no </w:t>
      </w:r>
      <w:r w:rsidRPr="008979B5">
        <w:rPr>
          <w:b/>
          <w:szCs w:val="24"/>
        </w:rPr>
        <w:t>Artigo 72 da Lei Federal n</w:t>
      </w:r>
      <w:r w:rsidRPr="008979B5">
        <w:rPr>
          <w:b/>
          <w:szCs w:val="24"/>
          <w:vertAlign w:val="superscript"/>
        </w:rPr>
        <w:t xml:space="preserve">o </w:t>
      </w:r>
      <w:r w:rsidRPr="008979B5">
        <w:rPr>
          <w:b/>
          <w:szCs w:val="24"/>
        </w:rPr>
        <w:t>8.666/93</w:t>
      </w:r>
      <w:r w:rsidRPr="008979B5">
        <w:rPr>
          <w:szCs w:val="24"/>
        </w:rPr>
        <w:t>, é vedada a subcontratação da totalidade dos serviços objeto da licitação</w:t>
      </w:r>
      <w:r w:rsidRPr="008979B5">
        <w:rPr>
          <w:b/>
          <w:szCs w:val="24"/>
        </w:rPr>
        <w:t>.</w:t>
      </w:r>
    </w:p>
    <w:p w:rsidR="009211C5" w:rsidRDefault="009211C5" w:rsidP="00EB4F60">
      <w:pPr>
        <w:jc w:val="both"/>
        <w:rPr>
          <w:b/>
          <w:color w:val="000000" w:themeColor="text1"/>
          <w:szCs w:val="24"/>
        </w:rPr>
      </w:pPr>
    </w:p>
    <w:p w:rsidR="00EB4F60" w:rsidRPr="008979B5" w:rsidRDefault="00EB4F60" w:rsidP="00EB4F60">
      <w:pPr>
        <w:contextualSpacing/>
        <w:jc w:val="both"/>
        <w:rPr>
          <w:color w:val="000000" w:themeColor="text1"/>
          <w:szCs w:val="24"/>
        </w:rPr>
      </w:pPr>
      <w:r w:rsidRPr="008979B5">
        <w:rPr>
          <w:b/>
          <w:color w:val="000000" w:themeColor="text1"/>
          <w:szCs w:val="24"/>
        </w:rPr>
        <w:t>16. DAS SANÇÕES</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16.1.</w:t>
      </w:r>
      <w:r w:rsidRPr="008979B5">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8979B5">
        <w:rPr>
          <w:b/>
          <w:color w:val="000000" w:themeColor="text1"/>
          <w:sz w:val="24"/>
          <w:szCs w:val="24"/>
        </w:rPr>
        <w:t xml:space="preserve"> artigo 7º da Lei Federal </w:t>
      </w:r>
      <w:r w:rsidR="00DE7788" w:rsidRPr="008979B5">
        <w:rPr>
          <w:b/>
          <w:color w:val="000000" w:themeColor="text1"/>
          <w:sz w:val="24"/>
          <w:szCs w:val="24"/>
        </w:rPr>
        <w:t xml:space="preserve">nº10. </w:t>
      </w:r>
      <w:r w:rsidRPr="008979B5">
        <w:rPr>
          <w:b/>
          <w:color w:val="000000" w:themeColor="text1"/>
          <w:sz w:val="24"/>
          <w:szCs w:val="24"/>
        </w:rPr>
        <w:t>520/02,</w:t>
      </w:r>
      <w:r w:rsidRPr="008979B5">
        <w:rPr>
          <w:color w:val="000000" w:themeColor="text1"/>
          <w:sz w:val="24"/>
          <w:szCs w:val="24"/>
        </w:rPr>
        <w:t xml:space="preserve"> quando:</w:t>
      </w:r>
    </w:p>
    <w:p w:rsidR="00EB4F60" w:rsidRPr="008979B5" w:rsidRDefault="00EB4F60" w:rsidP="00EB4F60">
      <w:pPr>
        <w:pStyle w:val="Corpodetexto"/>
        <w:contextualSpacing/>
        <w:rPr>
          <w:b/>
          <w:color w:val="000000" w:themeColor="text1"/>
          <w:sz w:val="24"/>
          <w:szCs w:val="24"/>
          <w:u w:val="single"/>
        </w:rPr>
      </w:pPr>
      <w:r w:rsidRPr="008979B5">
        <w:rPr>
          <w:b/>
          <w:color w:val="000000" w:themeColor="text1"/>
          <w:sz w:val="24"/>
          <w:szCs w:val="24"/>
        </w:rPr>
        <w:t xml:space="preserve">16.1.1. </w:t>
      </w:r>
      <w:r w:rsidRPr="008979B5">
        <w:rPr>
          <w:color w:val="000000" w:themeColor="text1"/>
          <w:sz w:val="24"/>
          <w:szCs w:val="24"/>
        </w:rPr>
        <w:t>Convocado dentro do prazo de validade da sua proposta,não assinar o contrato;</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16.1.2. </w:t>
      </w:r>
      <w:r w:rsidRPr="008979B5">
        <w:rPr>
          <w:color w:val="000000" w:themeColor="text1"/>
          <w:sz w:val="24"/>
          <w:szCs w:val="24"/>
        </w:rPr>
        <w:t>Deixar de entregar ou apresentar documentação falsa exigida no certame</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16.1.3. </w:t>
      </w:r>
      <w:r w:rsidRPr="008979B5">
        <w:rPr>
          <w:color w:val="000000" w:themeColor="text1"/>
          <w:sz w:val="24"/>
          <w:szCs w:val="24"/>
        </w:rPr>
        <w:t>Ensejar retardamento da execução do objeto;</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16.1.4. </w:t>
      </w:r>
      <w:r w:rsidRPr="008979B5">
        <w:rPr>
          <w:color w:val="000000" w:themeColor="text1"/>
          <w:sz w:val="24"/>
          <w:szCs w:val="24"/>
        </w:rPr>
        <w:t>Não mantiver a proposta;</w:t>
      </w:r>
    </w:p>
    <w:p w:rsidR="00EB4F60" w:rsidRPr="008979B5" w:rsidRDefault="00EB4F60" w:rsidP="00EB4F60">
      <w:pPr>
        <w:pStyle w:val="Corpodetexto"/>
        <w:contextualSpacing/>
        <w:rPr>
          <w:b/>
          <w:color w:val="000000" w:themeColor="text1"/>
          <w:sz w:val="24"/>
          <w:szCs w:val="24"/>
        </w:rPr>
      </w:pPr>
      <w:r w:rsidRPr="008979B5">
        <w:rPr>
          <w:b/>
          <w:color w:val="000000" w:themeColor="text1"/>
          <w:sz w:val="24"/>
          <w:szCs w:val="24"/>
        </w:rPr>
        <w:t xml:space="preserve">16.1.5. </w:t>
      </w:r>
      <w:r w:rsidRPr="008979B5">
        <w:rPr>
          <w:color w:val="000000" w:themeColor="text1"/>
          <w:sz w:val="24"/>
          <w:szCs w:val="24"/>
        </w:rPr>
        <w:t>Falhar ou fraudar na execução do contrato;</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16.1.6. </w:t>
      </w:r>
      <w:r w:rsidRPr="008979B5">
        <w:rPr>
          <w:color w:val="000000" w:themeColor="text1"/>
          <w:sz w:val="24"/>
          <w:szCs w:val="24"/>
        </w:rPr>
        <w:t>Comportar-se de modo inidôneo;</w:t>
      </w:r>
    </w:p>
    <w:p w:rsidR="00EB4F60" w:rsidRPr="008979B5" w:rsidRDefault="00EB4F60" w:rsidP="00EB4F60">
      <w:pPr>
        <w:pStyle w:val="Corpodetexto"/>
        <w:contextualSpacing/>
        <w:rPr>
          <w:b/>
          <w:color w:val="000000" w:themeColor="text1"/>
          <w:sz w:val="24"/>
          <w:szCs w:val="24"/>
        </w:rPr>
      </w:pPr>
      <w:r w:rsidRPr="008979B5">
        <w:rPr>
          <w:b/>
          <w:color w:val="000000" w:themeColor="text1"/>
          <w:sz w:val="24"/>
          <w:szCs w:val="24"/>
        </w:rPr>
        <w:t xml:space="preserve">16.1.7. </w:t>
      </w:r>
      <w:r w:rsidRPr="008979B5">
        <w:rPr>
          <w:color w:val="000000" w:themeColor="text1"/>
          <w:sz w:val="24"/>
          <w:szCs w:val="24"/>
        </w:rPr>
        <w:t>Cometer fraude fiscal.</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16.2. </w:t>
      </w:r>
      <w:r w:rsidRPr="008979B5">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B4F60" w:rsidRPr="008979B5" w:rsidRDefault="00EB4F60" w:rsidP="00EB4F60">
      <w:pPr>
        <w:contextualSpacing/>
        <w:jc w:val="both"/>
        <w:rPr>
          <w:color w:val="000000" w:themeColor="text1"/>
          <w:szCs w:val="24"/>
        </w:rPr>
      </w:pPr>
      <w:r w:rsidRPr="008979B5">
        <w:rPr>
          <w:b/>
          <w:color w:val="000000" w:themeColor="text1"/>
          <w:szCs w:val="24"/>
        </w:rPr>
        <w:t>16.2.1.</w:t>
      </w:r>
      <w:r w:rsidRPr="008979B5">
        <w:rPr>
          <w:color w:val="000000" w:themeColor="text1"/>
          <w:szCs w:val="24"/>
        </w:rPr>
        <w:t xml:space="preserve"> Advertência, nas hipóteses de execução irregular de que não resulte prejuízo;</w:t>
      </w:r>
    </w:p>
    <w:p w:rsidR="00EB4F60" w:rsidRPr="008979B5" w:rsidRDefault="00EB4F60" w:rsidP="00EB4F60">
      <w:pPr>
        <w:contextualSpacing/>
        <w:jc w:val="both"/>
        <w:rPr>
          <w:color w:val="FF0000"/>
          <w:szCs w:val="24"/>
        </w:rPr>
      </w:pPr>
      <w:r w:rsidRPr="008979B5">
        <w:rPr>
          <w:b/>
          <w:color w:val="000000" w:themeColor="text1"/>
          <w:szCs w:val="24"/>
        </w:rPr>
        <w:t>16.2.2.</w:t>
      </w:r>
      <w:r w:rsidRPr="008979B5">
        <w:rPr>
          <w:color w:val="000000" w:themeColor="text1"/>
          <w:szCs w:val="24"/>
        </w:rPr>
        <w:t xml:space="preserve"> Multa administrativa, que não excederá, em seu total, 20% (vinte por cento) do valor da parcela inadimplida, nas hipóteses de inadimplemento ou infração de qualquer natureza</w:t>
      </w:r>
      <w:r w:rsidRPr="008979B5">
        <w:rPr>
          <w:color w:val="FF0000"/>
          <w:szCs w:val="24"/>
        </w:rPr>
        <w:t>;</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16.2.3.</w:t>
      </w:r>
      <w:r w:rsidRPr="008979B5">
        <w:rPr>
          <w:color w:val="000000" w:themeColor="text1"/>
          <w:sz w:val="24"/>
          <w:szCs w:val="24"/>
        </w:rPr>
        <w:t xml:space="preserve"> Suspensão temporária de participação em licitação e impedimento de contratar com o</w:t>
      </w:r>
      <w:r w:rsidRPr="008979B5">
        <w:rPr>
          <w:b/>
          <w:bCs/>
          <w:color w:val="000000" w:themeColor="text1"/>
          <w:sz w:val="24"/>
          <w:szCs w:val="24"/>
        </w:rPr>
        <w:t>Município de Santo Antônio de Pádua</w:t>
      </w:r>
      <w:r w:rsidRPr="008979B5">
        <w:rPr>
          <w:color w:val="000000" w:themeColor="text1"/>
          <w:sz w:val="24"/>
          <w:szCs w:val="24"/>
        </w:rPr>
        <w:t>, por prazo não superior a dois anos;</w:t>
      </w:r>
    </w:p>
    <w:p w:rsidR="00EB4F60" w:rsidRPr="008979B5" w:rsidRDefault="00EB4F60" w:rsidP="00EB4F60">
      <w:pPr>
        <w:pStyle w:val="Corpodetexto"/>
        <w:contextualSpacing/>
        <w:rPr>
          <w:b/>
          <w:color w:val="000000" w:themeColor="text1"/>
          <w:sz w:val="24"/>
          <w:szCs w:val="24"/>
        </w:rPr>
      </w:pPr>
      <w:r w:rsidRPr="008979B5">
        <w:rPr>
          <w:b/>
          <w:color w:val="000000" w:themeColor="text1"/>
          <w:sz w:val="24"/>
          <w:szCs w:val="24"/>
        </w:rPr>
        <w:t xml:space="preserve">16.2.4. </w:t>
      </w:r>
      <w:r w:rsidRPr="008979B5">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B4F60" w:rsidRPr="008979B5" w:rsidRDefault="00EB4F60" w:rsidP="00EB4F60">
      <w:pPr>
        <w:contextualSpacing/>
        <w:jc w:val="both"/>
        <w:rPr>
          <w:b/>
          <w:color w:val="000000" w:themeColor="text1"/>
          <w:szCs w:val="24"/>
        </w:rPr>
      </w:pPr>
      <w:r w:rsidRPr="008979B5">
        <w:rPr>
          <w:b/>
          <w:color w:val="000000" w:themeColor="text1"/>
          <w:szCs w:val="24"/>
        </w:rPr>
        <w:t>16.3.</w:t>
      </w:r>
      <w:r w:rsidRPr="008979B5">
        <w:rPr>
          <w:color w:val="000000" w:themeColor="text1"/>
          <w:szCs w:val="24"/>
        </w:rPr>
        <w:t xml:space="preserve"> A advertência será aplicada em casos de faltas leves, assim entendidas aquelas que não acarretem prejuízo ao interesse do </w:t>
      </w:r>
      <w:r w:rsidRPr="008979B5">
        <w:rPr>
          <w:b/>
          <w:color w:val="000000" w:themeColor="text1"/>
          <w:szCs w:val="24"/>
        </w:rPr>
        <w:t>objeto.</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lastRenderedPageBreak/>
        <w:t xml:space="preserve">16.4. </w:t>
      </w:r>
      <w:r w:rsidRPr="008979B5">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16.4.1. </w:t>
      </w:r>
      <w:r w:rsidRPr="008979B5">
        <w:rPr>
          <w:color w:val="000000" w:themeColor="text1"/>
          <w:sz w:val="24"/>
          <w:szCs w:val="24"/>
        </w:rPr>
        <w:t>Reincidência em descumprimento do prazo contratual;</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16.4.2. </w:t>
      </w:r>
      <w:r w:rsidRPr="008979B5">
        <w:rPr>
          <w:color w:val="000000" w:themeColor="text1"/>
          <w:sz w:val="24"/>
          <w:szCs w:val="24"/>
        </w:rPr>
        <w:t>Descumprimento parcial total ou parcial de obrigação contratual;</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16.4.3. </w:t>
      </w:r>
      <w:r w:rsidRPr="008979B5">
        <w:rPr>
          <w:color w:val="000000" w:themeColor="text1"/>
          <w:sz w:val="24"/>
          <w:szCs w:val="24"/>
        </w:rPr>
        <w:t>Rescisão do contrato;</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16.4.4. </w:t>
      </w:r>
      <w:r w:rsidRPr="008979B5">
        <w:rPr>
          <w:color w:val="000000" w:themeColor="text1"/>
          <w:sz w:val="24"/>
          <w:szCs w:val="24"/>
        </w:rPr>
        <w:t>Tenha sofrido condenação definitiv</w:t>
      </w:r>
      <w:r w:rsidR="00DE7788">
        <w:rPr>
          <w:color w:val="000000" w:themeColor="text1"/>
          <w:sz w:val="24"/>
          <w:szCs w:val="24"/>
        </w:rPr>
        <w:t>a por praticar, por meios dolos</w:t>
      </w:r>
      <w:r w:rsidRPr="008979B5">
        <w:rPr>
          <w:color w:val="000000" w:themeColor="text1"/>
          <w:sz w:val="24"/>
          <w:szCs w:val="24"/>
        </w:rPr>
        <w:t>os, fraude fiscal no recolhimento de quaisquer tributos;</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16.4.5. </w:t>
      </w:r>
      <w:r w:rsidRPr="008979B5">
        <w:rPr>
          <w:color w:val="000000" w:themeColor="text1"/>
          <w:sz w:val="24"/>
          <w:szCs w:val="24"/>
        </w:rPr>
        <w:t>Tenha praticado atos ilícitos visando frustrar os objetivos da licitação;</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16.4.6. </w:t>
      </w:r>
      <w:r w:rsidRPr="008979B5">
        <w:rPr>
          <w:color w:val="000000" w:themeColor="text1"/>
          <w:sz w:val="24"/>
          <w:szCs w:val="24"/>
        </w:rPr>
        <w:t>Demonstre não possuir idoneidade para contratar com a Administração em virtude de atos ilícitos praticados.</w:t>
      </w:r>
    </w:p>
    <w:p w:rsidR="00EB4F60" w:rsidRPr="008979B5" w:rsidRDefault="00EB4F60" w:rsidP="00EB4F60">
      <w:pPr>
        <w:pStyle w:val="Corpodetexto"/>
        <w:contextualSpacing/>
        <w:rPr>
          <w:color w:val="000000" w:themeColor="text1"/>
          <w:sz w:val="24"/>
          <w:szCs w:val="24"/>
        </w:rPr>
      </w:pPr>
      <w:r w:rsidRPr="008979B5">
        <w:rPr>
          <w:b/>
          <w:color w:val="000000" w:themeColor="text1"/>
          <w:sz w:val="24"/>
          <w:szCs w:val="24"/>
        </w:rPr>
        <w:t xml:space="preserve">16.5. </w:t>
      </w:r>
      <w:r w:rsidRPr="008979B5">
        <w:rPr>
          <w:color w:val="000000" w:themeColor="text1"/>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EB4F60" w:rsidRPr="008979B5" w:rsidRDefault="00EB4F60" w:rsidP="00EB4F60">
      <w:pPr>
        <w:contextualSpacing/>
        <w:jc w:val="both"/>
        <w:rPr>
          <w:color w:val="000000" w:themeColor="text1"/>
          <w:szCs w:val="24"/>
        </w:rPr>
      </w:pPr>
      <w:r w:rsidRPr="008979B5">
        <w:rPr>
          <w:b/>
          <w:color w:val="000000" w:themeColor="text1"/>
          <w:szCs w:val="24"/>
        </w:rPr>
        <w:t>16.6.</w:t>
      </w:r>
      <w:r w:rsidRPr="008979B5">
        <w:rPr>
          <w:color w:val="000000" w:themeColor="text1"/>
          <w:szCs w:val="24"/>
        </w:rPr>
        <w:t xml:space="preserve"> Ocorrendo atraso injustificado na entrega do </w:t>
      </w:r>
      <w:r w:rsidRPr="008979B5">
        <w:rPr>
          <w:b/>
          <w:color w:val="000000" w:themeColor="text1"/>
          <w:szCs w:val="24"/>
        </w:rPr>
        <w:t>material</w:t>
      </w:r>
      <w:r w:rsidRPr="008979B5">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B4F60" w:rsidRPr="008979B5" w:rsidRDefault="00EB4F60" w:rsidP="00EB4F60">
      <w:pPr>
        <w:pStyle w:val="Corpodetexto"/>
        <w:contextualSpacing/>
        <w:rPr>
          <w:b/>
          <w:color w:val="000000" w:themeColor="text1"/>
          <w:sz w:val="24"/>
          <w:szCs w:val="24"/>
        </w:rPr>
      </w:pPr>
      <w:r w:rsidRPr="008979B5">
        <w:rPr>
          <w:b/>
          <w:color w:val="000000" w:themeColor="text1"/>
          <w:sz w:val="24"/>
          <w:szCs w:val="24"/>
        </w:rPr>
        <w:t>16.7.</w:t>
      </w:r>
      <w:r w:rsidRPr="008979B5">
        <w:rPr>
          <w:color w:val="000000" w:themeColor="text1"/>
          <w:sz w:val="24"/>
          <w:szCs w:val="24"/>
        </w:rPr>
        <w:t xml:space="preserve"> A recusa injustificada da licitante vencedora em assinar o contrato no prazo estipulado</w:t>
      </w:r>
      <w:r w:rsidRPr="008979B5">
        <w:rPr>
          <w:b/>
          <w:color w:val="000000" w:themeColor="text1"/>
          <w:sz w:val="24"/>
          <w:szCs w:val="24"/>
        </w:rPr>
        <w:t>,</w:t>
      </w:r>
      <w:r w:rsidRPr="008979B5">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8979B5">
        <w:rPr>
          <w:b/>
          <w:color w:val="000000" w:themeColor="text1"/>
          <w:sz w:val="24"/>
          <w:szCs w:val="24"/>
        </w:rPr>
        <w:t xml:space="preserve">Município de Santo Antônio de Pádua </w:t>
      </w:r>
      <w:r w:rsidRPr="008979B5">
        <w:rPr>
          <w:color w:val="000000" w:themeColor="text1"/>
          <w:sz w:val="24"/>
          <w:szCs w:val="24"/>
        </w:rPr>
        <w:t xml:space="preserve">aconvocar a licitante remanescente, na forma do </w:t>
      </w:r>
      <w:r w:rsidRPr="008979B5">
        <w:rPr>
          <w:b/>
          <w:color w:val="000000" w:themeColor="text1"/>
          <w:sz w:val="24"/>
          <w:szCs w:val="24"/>
        </w:rPr>
        <w:t>artigo 64, § 2º da Lei Federal nº</w:t>
      </w:r>
      <w:r w:rsidR="00DE7788">
        <w:rPr>
          <w:b/>
          <w:color w:val="000000" w:themeColor="text1"/>
          <w:sz w:val="24"/>
          <w:szCs w:val="24"/>
        </w:rPr>
        <w:t xml:space="preserve">. </w:t>
      </w:r>
      <w:r w:rsidRPr="008979B5">
        <w:rPr>
          <w:b/>
          <w:color w:val="000000" w:themeColor="text1"/>
          <w:sz w:val="24"/>
          <w:szCs w:val="24"/>
        </w:rPr>
        <w:t>8.666/93.</w:t>
      </w:r>
    </w:p>
    <w:p w:rsidR="00EB4F60" w:rsidRPr="008979B5" w:rsidRDefault="00EB4F60" w:rsidP="00DE7788">
      <w:pPr>
        <w:pStyle w:val="Corpodetexto2"/>
        <w:contextualSpacing/>
        <w:jc w:val="both"/>
        <w:rPr>
          <w:color w:val="000000" w:themeColor="text1"/>
          <w:sz w:val="24"/>
          <w:szCs w:val="24"/>
        </w:rPr>
      </w:pPr>
      <w:r w:rsidRPr="008979B5">
        <w:rPr>
          <w:b/>
          <w:color w:val="000000" w:themeColor="text1"/>
          <w:sz w:val="24"/>
          <w:szCs w:val="24"/>
        </w:rPr>
        <w:t>16.8.</w:t>
      </w:r>
      <w:r w:rsidRPr="008979B5">
        <w:rPr>
          <w:color w:val="000000" w:themeColor="text1"/>
          <w:sz w:val="24"/>
          <w:szCs w:val="24"/>
        </w:rPr>
        <w:t xml:space="preserve"> Os danos e perdas decorrentes de culpa ou dolo da Contratada serão ressarcidos ao </w:t>
      </w:r>
      <w:r w:rsidRPr="008979B5">
        <w:rPr>
          <w:b/>
          <w:color w:val="000000" w:themeColor="text1"/>
          <w:sz w:val="24"/>
          <w:szCs w:val="24"/>
        </w:rPr>
        <w:t xml:space="preserve">Município de Santo Antônio de Pádua </w:t>
      </w:r>
      <w:r w:rsidRPr="008979B5">
        <w:rPr>
          <w:color w:val="000000" w:themeColor="text1"/>
          <w:sz w:val="24"/>
          <w:szCs w:val="24"/>
        </w:rPr>
        <w:t xml:space="preserve">no prazo máximo de </w:t>
      </w:r>
      <w:r w:rsidRPr="008979B5">
        <w:rPr>
          <w:b/>
          <w:color w:val="000000" w:themeColor="text1"/>
          <w:sz w:val="24"/>
          <w:szCs w:val="24"/>
        </w:rPr>
        <w:t>03 (três) dias</w:t>
      </w:r>
      <w:r w:rsidRPr="008979B5">
        <w:rPr>
          <w:color w:val="000000" w:themeColor="text1"/>
          <w:sz w:val="24"/>
          <w:szCs w:val="24"/>
        </w:rPr>
        <w:t>, contados de notificação administrativa, sob pena de multa de 0,5% (meio por cento) sobre o valor do contrato, por dia de atraso.</w:t>
      </w:r>
    </w:p>
    <w:p w:rsidR="00EB4F60" w:rsidRPr="008979B5" w:rsidRDefault="00EB4F60" w:rsidP="00EB4F60">
      <w:pPr>
        <w:contextualSpacing/>
        <w:jc w:val="both"/>
        <w:rPr>
          <w:color w:val="000000" w:themeColor="text1"/>
          <w:szCs w:val="24"/>
        </w:rPr>
      </w:pPr>
      <w:r w:rsidRPr="008979B5">
        <w:rPr>
          <w:b/>
          <w:color w:val="000000" w:themeColor="text1"/>
          <w:szCs w:val="24"/>
        </w:rPr>
        <w:t xml:space="preserve">16.9. </w:t>
      </w:r>
      <w:r w:rsidRPr="008979B5">
        <w:rPr>
          <w:color w:val="000000" w:themeColor="text1"/>
          <w:szCs w:val="24"/>
        </w:rPr>
        <w:t xml:space="preserve">As multas previstas neste ato convocatório não têm caráter compensatório e o seu pagamento não elide a responsabilidade da Contratada pelos danos causados ao </w:t>
      </w:r>
      <w:r w:rsidRPr="008979B5">
        <w:rPr>
          <w:b/>
          <w:color w:val="000000" w:themeColor="text1"/>
          <w:szCs w:val="24"/>
        </w:rPr>
        <w:t xml:space="preserve">Município de Santo Antônio de Pádua </w:t>
      </w:r>
      <w:r w:rsidRPr="008979B5">
        <w:rPr>
          <w:color w:val="000000" w:themeColor="text1"/>
          <w:szCs w:val="24"/>
        </w:rPr>
        <w:t xml:space="preserve">e, ainda, não impede que sejam aplicadas outras sanções previstas em leie que o contrato seja rescindido unilateralmente.  </w:t>
      </w:r>
    </w:p>
    <w:p w:rsidR="00EB4F60" w:rsidRPr="008979B5" w:rsidRDefault="00EB4F60" w:rsidP="00DE7788">
      <w:pPr>
        <w:contextualSpacing/>
        <w:jc w:val="both"/>
        <w:rPr>
          <w:color w:val="000000" w:themeColor="text1"/>
          <w:szCs w:val="24"/>
        </w:rPr>
      </w:pPr>
      <w:r w:rsidRPr="008979B5">
        <w:rPr>
          <w:b/>
          <w:color w:val="000000" w:themeColor="text1"/>
          <w:szCs w:val="24"/>
        </w:rPr>
        <w:t>16.10.</w:t>
      </w:r>
      <w:r w:rsidRPr="008979B5">
        <w:rPr>
          <w:color w:val="000000" w:themeColor="text1"/>
          <w:szCs w:val="24"/>
        </w:rPr>
        <w:t xml:space="preserve"> A multa aplicada deverá ser recolhida dentro do prazo de03 (três) dias a contar da correspondente notificação e poderá ser descontada de eventuais créditos que a Contratadatenha junto ao </w:t>
      </w:r>
      <w:r w:rsidRPr="008979B5">
        <w:rPr>
          <w:b/>
          <w:color w:val="000000" w:themeColor="text1"/>
          <w:szCs w:val="24"/>
        </w:rPr>
        <w:t>Município de Santo Antônio de Pádua</w:t>
      </w:r>
      <w:r w:rsidRPr="008979B5">
        <w:rPr>
          <w:color w:val="000000" w:themeColor="text1"/>
          <w:szCs w:val="24"/>
        </w:rPr>
        <w:t>, sem embargo de ser cobrada judicialmente.</w:t>
      </w:r>
    </w:p>
    <w:p w:rsidR="00D9450B" w:rsidRDefault="00EB4F60" w:rsidP="00DE7788">
      <w:pPr>
        <w:contextualSpacing/>
        <w:jc w:val="both"/>
        <w:rPr>
          <w:color w:val="000000" w:themeColor="text1"/>
          <w:szCs w:val="24"/>
        </w:rPr>
      </w:pPr>
      <w:r w:rsidRPr="008979B5">
        <w:rPr>
          <w:b/>
          <w:color w:val="000000" w:themeColor="text1"/>
          <w:szCs w:val="24"/>
        </w:rPr>
        <w:t>16.11.</w:t>
      </w:r>
      <w:r w:rsidRPr="008979B5">
        <w:rPr>
          <w:color w:val="000000" w:themeColor="text1"/>
          <w:szCs w:val="24"/>
        </w:rPr>
        <w:t xml:space="preserve"> Constituem motivos para rescisão do contrato, por ato unilateral do Contratante, os motivos previstos no </w:t>
      </w:r>
      <w:r w:rsidRPr="008979B5">
        <w:rPr>
          <w:b/>
          <w:color w:val="000000" w:themeColor="text1"/>
          <w:szCs w:val="24"/>
        </w:rPr>
        <w:t>artigo 78, I a XI da Lei Federal nº</w:t>
      </w:r>
      <w:r w:rsidR="00DE7788">
        <w:rPr>
          <w:b/>
          <w:color w:val="000000" w:themeColor="text1"/>
          <w:szCs w:val="24"/>
        </w:rPr>
        <w:t xml:space="preserve">. </w:t>
      </w:r>
      <w:r w:rsidRPr="008979B5">
        <w:rPr>
          <w:b/>
          <w:color w:val="000000" w:themeColor="text1"/>
          <w:szCs w:val="24"/>
        </w:rPr>
        <w:t>8.666/93,</w:t>
      </w:r>
      <w:r w:rsidRPr="008979B5">
        <w:rPr>
          <w:color w:val="000000" w:themeColor="text1"/>
          <w:szCs w:val="24"/>
        </w:rPr>
        <w:t xml:space="preserve"> mediante decisão fundamentada, assegurados o contraditório, a defesa prévia e ampla defesa, acarretando a Contratada, no que couber, as consequências previstas no </w:t>
      </w:r>
      <w:r w:rsidRPr="008979B5">
        <w:rPr>
          <w:b/>
          <w:color w:val="000000" w:themeColor="text1"/>
          <w:szCs w:val="24"/>
        </w:rPr>
        <w:t>artigo 80 do mesmo diploma legal</w:t>
      </w:r>
      <w:r w:rsidRPr="008979B5">
        <w:rPr>
          <w:color w:val="000000" w:themeColor="text1"/>
          <w:szCs w:val="24"/>
        </w:rPr>
        <w:t>, sem prejuízo das sanções estipulada em leis e neste edital.</w:t>
      </w:r>
    </w:p>
    <w:p w:rsidR="005F2219" w:rsidRDefault="005F2219" w:rsidP="00884872">
      <w:pPr>
        <w:contextualSpacing/>
        <w:rPr>
          <w:color w:val="000000" w:themeColor="text1"/>
          <w:szCs w:val="24"/>
        </w:rPr>
      </w:pPr>
    </w:p>
    <w:p w:rsidR="005F2219" w:rsidRPr="00DE7788" w:rsidRDefault="005F2219" w:rsidP="005F2219">
      <w:pPr>
        <w:rPr>
          <w:b/>
        </w:rPr>
      </w:pPr>
      <w:r w:rsidRPr="00DE7788">
        <w:rPr>
          <w:b/>
        </w:rPr>
        <w:t>17. QUALIFICAÇÃO TÉCNICA</w:t>
      </w:r>
    </w:p>
    <w:p w:rsidR="005F2219" w:rsidRPr="00DE7788" w:rsidRDefault="005F2219" w:rsidP="00DE7788">
      <w:pPr>
        <w:jc w:val="both"/>
      </w:pPr>
      <w:r w:rsidRPr="00DE7788">
        <w:rPr>
          <w:b/>
        </w:rPr>
        <w:t>17.1.</w:t>
      </w:r>
      <w:r w:rsidRPr="00DE7788">
        <w:t xml:space="preserve"> Para fins de comprovação de qualificação técnica, deverá (ão) ser apresentado(s) o(s)seguinte(s) documento(s):</w:t>
      </w:r>
    </w:p>
    <w:p w:rsidR="005F2219" w:rsidRPr="00DE7788" w:rsidRDefault="005F2219" w:rsidP="00DE7788">
      <w:pPr>
        <w:jc w:val="both"/>
      </w:pPr>
    </w:p>
    <w:p w:rsidR="005F2219" w:rsidRPr="00DE7788" w:rsidRDefault="005F2219" w:rsidP="00DE7788">
      <w:pPr>
        <w:jc w:val="both"/>
      </w:pPr>
      <w:r w:rsidRPr="00DE7788">
        <w:rPr>
          <w:b/>
        </w:rPr>
        <w:t>a)</w:t>
      </w:r>
      <w:r w:rsidRPr="00DE7788">
        <w:t xml:space="preserve"> Atestado (s) fornecido (s) por pessoas jurídicas de direito público ou privado, que comprovem a aptidãode desempenho de atividade pertinente e compatível em características, quantidades e prazos com o objeto da licitação, na forma do artigo 30, § 4º, da Lei Federal nº 8.666/93;</w:t>
      </w:r>
    </w:p>
    <w:p w:rsidR="005F2219" w:rsidRPr="00DE7788" w:rsidRDefault="005F2219" w:rsidP="00DE7788">
      <w:pPr>
        <w:jc w:val="both"/>
      </w:pPr>
    </w:p>
    <w:p w:rsidR="005F2219" w:rsidRPr="00901428" w:rsidRDefault="005F2219" w:rsidP="00DE7788">
      <w:pPr>
        <w:jc w:val="both"/>
      </w:pPr>
      <w:r w:rsidRPr="00901428">
        <w:rPr>
          <w:b/>
        </w:rPr>
        <w:t>b)</w:t>
      </w:r>
      <w:r w:rsidRPr="00901428">
        <w:t xml:space="preserve"> Licenciamento Sanitário atualizado expedido pelos órgãos de Vigilância Sanitária Federal, Estadual e/ou Municipal;</w:t>
      </w:r>
    </w:p>
    <w:p w:rsidR="005F2219" w:rsidRPr="00040C69" w:rsidRDefault="005F2219" w:rsidP="00DE7788">
      <w:pPr>
        <w:jc w:val="both"/>
        <w:rPr>
          <w:highlight w:val="yellow"/>
        </w:rPr>
      </w:pPr>
    </w:p>
    <w:p w:rsidR="005F2219" w:rsidRPr="00DE7788" w:rsidRDefault="005F2219" w:rsidP="00DE7788">
      <w:pPr>
        <w:jc w:val="both"/>
      </w:pPr>
      <w:r w:rsidRPr="00040C69">
        <w:rPr>
          <w:b/>
          <w:highlight w:val="yellow"/>
        </w:rPr>
        <w:lastRenderedPageBreak/>
        <w:t>c)</w:t>
      </w:r>
      <w:r w:rsidRPr="00040C69">
        <w:rPr>
          <w:highlight w:val="yellow"/>
        </w:rPr>
        <w:t xml:space="preserve"> Certificado de vistoria Sanitária do veículo de transporte, com autorização para transportar alimentos de acordo com o objeto da licitação, expedido pelos órgãos de Vigilância Sanitária Federal, Estadual e/ou Municipal, para as empresas que apresentarem propostas para PRODUTOS DE ORIGEM ANIMAL (CARNE BOVINA, CARNE SUÍNA, FRANGO, PEIXE);</w:t>
      </w:r>
    </w:p>
    <w:p w:rsidR="005F2219" w:rsidRPr="00DE7788" w:rsidRDefault="005F2219" w:rsidP="00DE7788">
      <w:pPr>
        <w:jc w:val="both"/>
      </w:pPr>
    </w:p>
    <w:p w:rsidR="005F2219" w:rsidRPr="00DE7788" w:rsidRDefault="005F2219" w:rsidP="00DE7788">
      <w:pPr>
        <w:jc w:val="both"/>
      </w:pPr>
      <w:r w:rsidRPr="00DE7788">
        <w:rPr>
          <w:b/>
        </w:rPr>
        <w:t>d)</w:t>
      </w:r>
      <w:r w:rsidRPr="00DE7788">
        <w:t xml:space="preserve"> Alvará de Funcionamento emitido pelo Município sede da licitante atualizado.</w:t>
      </w:r>
    </w:p>
    <w:p w:rsidR="005F2219" w:rsidRPr="00DE7788" w:rsidRDefault="005F2219" w:rsidP="00DE7788">
      <w:pPr>
        <w:jc w:val="both"/>
      </w:pPr>
    </w:p>
    <w:p w:rsidR="005F2219" w:rsidRPr="00DE7788" w:rsidRDefault="005F2219" w:rsidP="005F2219">
      <w:pPr>
        <w:rPr>
          <w:b/>
        </w:rPr>
      </w:pPr>
      <w:r w:rsidRPr="00DE7788">
        <w:rPr>
          <w:b/>
        </w:rPr>
        <w:t>17.2. ESPECIFICO PARA PRODUTOS DE ORIGEM ANIMAL</w:t>
      </w:r>
    </w:p>
    <w:p w:rsidR="005F2219" w:rsidRPr="00DE7788" w:rsidRDefault="005F2219" w:rsidP="005F2219"/>
    <w:p w:rsidR="005F2219" w:rsidRPr="00DE7788" w:rsidRDefault="005F2219" w:rsidP="00DE7788">
      <w:pPr>
        <w:jc w:val="both"/>
      </w:pPr>
      <w:proofErr w:type="gramStart"/>
      <w:r w:rsidRPr="00DE7788">
        <w:rPr>
          <w:b/>
        </w:rPr>
        <w:t>a</w:t>
      </w:r>
      <w:proofErr w:type="gramEnd"/>
      <w:r w:rsidRPr="00DE7788">
        <w:rPr>
          <w:b/>
        </w:rPr>
        <w:t>)</w:t>
      </w:r>
      <w:r w:rsidRPr="00DE7788">
        <w:t>Título de Registro da licitante no SIE-RJ ou SIF: Se a empresa for Produtora/Indústria de produtos de origem animal  - esta deve apresentar, na data da licitação, seu próprio Título de Registro no Serviço de Inspeção Estadual ou Federal (SIE-RJ ou SIF) de acordo com o Decreto Estadual (RJ) Nº 38.757 de 25 de Janeirode 2006.  A empresa poderia apresentar Título de Registro no Serviço de Inspeção Municipal (SIM), porém o Ministério da Agricultura não possui tal serviço instalado neste município;</w:t>
      </w:r>
    </w:p>
    <w:p w:rsidR="005F2219" w:rsidRPr="00DE7788" w:rsidRDefault="005F2219" w:rsidP="005F2219"/>
    <w:p w:rsidR="005F2219" w:rsidRPr="00DE7788" w:rsidRDefault="005F2219" w:rsidP="00DE7788">
      <w:pPr>
        <w:jc w:val="both"/>
      </w:pPr>
      <w:r w:rsidRPr="00DE7788">
        <w:rPr>
          <w:b/>
        </w:rPr>
        <w:t>b)</w:t>
      </w:r>
      <w:r w:rsidRPr="00DE7788">
        <w:t xml:space="preserve"> Título de Relacionamento da licitante no SIE-RJ ou SIF: Se a empresa apenas praticar o ato de comercializar/revender produtos de origem animal, esta deve apresentar, na data da licitação, seu Título de Relacionamento no Serviço de Inspeção Estadual ou Federal (SIE ou SIF) de acordo com o Decreto Estadual (RJ) Nº 38.757 de 25 de Janeiro de 2006. A empresa poderia apresentar Título de Registro no Serviço de Inspeção Municipal (SIM), porém o Ministério da Agricultura não possui tal serviço instalado neste município;</w:t>
      </w:r>
    </w:p>
    <w:p w:rsidR="005F2219" w:rsidRPr="00DE7788" w:rsidRDefault="005F2219" w:rsidP="005F2219"/>
    <w:p w:rsidR="005F2219" w:rsidRPr="00DE7788" w:rsidRDefault="005F2219" w:rsidP="00DE7788">
      <w:pPr>
        <w:jc w:val="both"/>
      </w:pPr>
      <w:r w:rsidRPr="00DE7788">
        <w:rPr>
          <w:b/>
        </w:rPr>
        <w:t>c)</w:t>
      </w:r>
      <w:r w:rsidRPr="00DE7788">
        <w:t xml:space="preserve"> Comprovação de Registro da pessoa Jurídica junto ao Conselho Regional de Medicina Veterináriacom o respectivo comprovante de pagamento da anuidade;</w:t>
      </w:r>
    </w:p>
    <w:p w:rsidR="005F2219" w:rsidRPr="00DE7788" w:rsidRDefault="005F2219" w:rsidP="00DE7788">
      <w:pPr>
        <w:jc w:val="both"/>
      </w:pPr>
    </w:p>
    <w:p w:rsidR="005F2219" w:rsidRPr="00DE7788" w:rsidRDefault="005F2219" w:rsidP="00DE7788">
      <w:pPr>
        <w:jc w:val="both"/>
      </w:pPr>
      <w:r w:rsidRPr="00DE7788">
        <w:rPr>
          <w:b/>
        </w:rPr>
        <w:t>d)</w:t>
      </w:r>
      <w:r w:rsidRPr="00DE7788">
        <w:t xml:space="preserve"> Prova de possuir no seu quadro permanente, na data da licitação, profissional capacitado e registradono Conselho Regional de Medicina Veterinária – CRMV, pertencente ao quadro funcional da empresaou do quadro societário, com contrato de trabalho (ficha de registro na qual consta o registro do profissional na empresa, ou ainda, cópia do contrato de prestação de serviços em caso de prestador de serviços);</w:t>
      </w:r>
    </w:p>
    <w:p w:rsidR="005F2219" w:rsidRPr="00DE7788" w:rsidRDefault="005F2219" w:rsidP="005F2219"/>
    <w:p w:rsidR="005F2219" w:rsidRPr="00DE7788" w:rsidRDefault="005F2219" w:rsidP="00DE7788">
      <w:pPr>
        <w:jc w:val="both"/>
      </w:pPr>
      <w:r w:rsidRPr="00DE7788">
        <w:rPr>
          <w:b/>
        </w:rPr>
        <w:t>e)</w:t>
      </w:r>
      <w:r w:rsidRPr="00DE7788">
        <w:t xml:space="preserve"> Apresentar a Comprovação de que dispõe de pelo menos 01 (um) caminhão frigorífico, que atenda as normas para transporte de cargas perecíveis congeladas de origem animal, através deinspeção sanitária emitido pela sede da licitante, da seguinte forma: Caminhão fechado, equipado com  baú isotérmico, para itens congelados ( -18º a -12º C), providos de termômetro adequado e de fácil leitura, em perfeito estado de conservação e higiene, para alimentos perecíveis – Apresentar Certificado e documentação do caminhão, comprovando ser de posse da licitante, caso contrário, demonstrar através de contrato de prestação de serviço de transporte.</w:t>
      </w:r>
    </w:p>
    <w:p w:rsidR="005F2219" w:rsidRDefault="005F2219" w:rsidP="00884872">
      <w:pPr>
        <w:contextualSpacing/>
        <w:rPr>
          <w:color w:val="000000" w:themeColor="text1"/>
          <w:szCs w:val="24"/>
        </w:rPr>
      </w:pPr>
    </w:p>
    <w:p w:rsidR="00A42D40" w:rsidRPr="00DE7788" w:rsidRDefault="00A42D40" w:rsidP="00A42D40">
      <w:pPr>
        <w:pStyle w:val="Corpodetexto"/>
        <w:contextualSpacing/>
        <w:rPr>
          <w:b/>
          <w:sz w:val="24"/>
          <w:szCs w:val="24"/>
        </w:rPr>
      </w:pPr>
      <w:r w:rsidRPr="00DE7788">
        <w:rPr>
          <w:b/>
          <w:sz w:val="24"/>
          <w:szCs w:val="24"/>
        </w:rPr>
        <w:t>1</w:t>
      </w:r>
      <w:r w:rsidR="005F2219" w:rsidRPr="00DE7788">
        <w:rPr>
          <w:b/>
          <w:sz w:val="24"/>
          <w:szCs w:val="24"/>
        </w:rPr>
        <w:t>8</w:t>
      </w:r>
      <w:r w:rsidRPr="00DE7788">
        <w:rPr>
          <w:b/>
          <w:sz w:val="24"/>
          <w:szCs w:val="24"/>
        </w:rPr>
        <w:t>. DA REVISÃO E DO CANCELAMENTO DOS PREÇOS REGISTRADOS</w:t>
      </w:r>
    </w:p>
    <w:p w:rsidR="00A42D40" w:rsidRPr="00DE7788" w:rsidRDefault="00A42D40" w:rsidP="00A42D40">
      <w:pPr>
        <w:contextualSpacing/>
        <w:jc w:val="both"/>
        <w:rPr>
          <w:szCs w:val="24"/>
        </w:rPr>
      </w:pPr>
      <w:r w:rsidRPr="00DE7788">
        <w:rPr>
          <w:b/>
          <w:szCs w:val="24"/>
        </w:rPr>
        <w:t>1</w:t>
      </w:r>
      <w:r w:rsidR="005F2219" w:rsidRPr="00DE7788">
        <w:rPr>
          <w:b/>
          <w:szCs w:val="24"/>
        </w:rPr>
        <w:t>8</w:t>
      </w:r>
      <w:r w:rsidRPr="00DE7788">
        <w:rPr>
          <w:b/>
          <w:szCs w:val="24"/>
        </w:rPr>
        <w:t xml:space="preserve">.1. </w:t>
      </w:r>
      <w:r w:rsidRPr="00DE7788">
        <w:rPr>
          <w:szCs w:val="24"/>
        </w:rPr>
        <w:t>A revisão e o cancelamento dos preços registrados tem como embasamento legal o Decreto Municipal nº015, de 17 de fevereiro de 2017 artigos 16, 17, 18, 19 e 20 conforme abaixo:</w:t>
      </w:r>
    </w:p>
    <w:p w:rsidR="00A42D40" w:rsidRPr="00DE7788" w:rsidRDefault="00A42D40" w:rsidP="00A42D40">
      <w:pPr>
        <w:contextualSpacing/>
        <w:jc w:val="both"/>
        <w:rPr>
          <w:szCs w:val="24"/>
        </w:rPr>
      </w:pPr>
    </w:p>
    <w:p w:rsidR="00A42D40" w:rsidRPr="00DE7788" w:rsidRDefault="00A42D40" w:rsidP="00A42D40">
      <w:pPr>
        <w:ind w:left="3402"/>
        <w:contextualSpacing/>
        <w:jc w:val="both"/>
        <w:rPr>
          <w:i/>
          <w:szCs w:val="24"/>
        </w:rPr>
      </w:pPr>
      <w:bookmarkStart w:id="2" w:name="artigo_16"/>
      <w:r w:rsidRPr="00DE7788">
        <w:rPr>
          <w:b/>
          <w:bCs/>
          <w:i/>
          <w:szCs w:val="24"/>
        </w:rPr>
        <w:t>“Art. 16</w:t>
      </w:r>
      <w:bookmarkEnd w:id="2"/>
      <w:r w:rsidRPr="00DE7788">
        <w:rPr>
          <w:i/>
          <w:szCs w:val="24"/>
        </w:rPr>
        <w:t> </w:t>
      </w:r>
      <w:r w:rsidRPr="00DE7788">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42D40" w:rsidRPr="00DE7788" w:rsidRDefault="00A42D40" w:rsidP="00A42D40">
      <w:pPr>
        <w:ind w:left="3402"/>
        <w:contextualSpacing/>
        <w:jc w:val="both"/>
        <w:rPr>
          <w:i/>
          <w:szCs w:val="24"/>
        </w:rPr>
      </w:pPr>
    </w:p>
    <w:p w:rsidR="00A42D40" w:rsidRPr="00DE7788" w:rsidRDefault="00A42D40" w:rsidP="00A42D40">
      <w:pPr>
        <w:ind w:left="3402"/>
        <w:jc w:val="both"/>
        <w:rPr>
          <w:i/>
          <w:szCs w:val="24"/>
          <w:shd w:val="clear" w:color="auto" w:fill="FFFFFF"/>
        </w:rPr>
      </w:pPr>
      <w:bookmarkStart w:id="3" w:name="artigo_17"/>
      <w:r w:rsidRPr="00DE7788">
        <w:rPr>
          <w:b/>
          <w:bCs/>
          <w:i/>
          <w:szCs w:val="24"/>
        </w:rPr>
        <w:lastRenderedPageBreak/>
        <w:t>Art. 17</w:t>
      </w:r>
      <w:bookmarkEnd w:id="3"/>
      <w:r w:rsidRPr="00DE7788">
        <w:rPr>
          <w:i/>
          <w:szCs w:val="24"/>
        </w:rPr>
        <w:t> </w:t>
      </w:r>
      <w:r w:rsidRPr="00DE7788">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42D40" w:rsidRPr="00DE7788" w:rsidRDefault="00A42D40" w:rsidP="00A42D40">
      <w:pPr>
        <w:ind w:left="3402"/>
        <w:jc w:val="both"/>
        <w:rPr>
          <w:i/>
          <w:szCs w:val="24"/>
          <w:shd w:val="clear" w:color="auto" w:fill="FFFFFF"/>
        </w:rPr>
      </w:pPr>
    </w:p>
    <w:p w:rsidR="00A42D40" w:rsidRPr="00DE7788" w:rsidRDefault="00A42D40" w:rsidP="00A42D40">
      <w:pPr>
        <w:ind w:left="3402"/>
        <w:jc w:val="both"/>
        <w:rPr>
          <w:i/>
          <w:szCs w:val="24"/>
          <w:shd w:val="clear" w:color="auto" w:fill="FFFFFF"/>
        </w:rPr>
      </w:pPr>
      <w:r w:rsidRPr="00DE7788">
        <w:rPr>
          <w:b/>
          <w:i/>
          <w:szCs w:val="24"/>
          <w:shd w:val="clear" w:color="auto" w:fill="FFFFFF"/>
        </w:rPr>
        <w:t>§ 1º</w:t>
      </w:r>
      <w:r w:rsidRPr="00DE7788">
        <w:rPr>
          <w:i/>
          <w:szCs w:val="24"/>
          <w:shd w:val="clear" w:color="auto" w:fill="FFFFFF"/>
        </w:rPr>
        <w:t xml:space="preserve"> Os fornecedores que não aceitarem reduzir seus preços aos valores praticados pelo mercado serão liberados do compromisso assumido, sem aplicação de penalidade.</w:t>
      </w:r>
    </w:p>
    <w:p w:rsidR="00A42D40" w:rsidRPr="00DE7788" w:rsidRDefault="00A42D40" w:rsidP="00A42D40">
      <w:pPr>
        <w:ind w:left="3402"/>
        <w:jc w:val="both"/>
        <w:rPr>
          <w:i/>
          <w:szCs w:val="24"/>
          <w:shd w:val="clear" w:color="auto" w:fill="FFFFFF"/>
        </w:rPr>
      </w:pPr>
    </w:p>
    <w:p w:rsidR="00A42D40" w:rsidRPr="00DE7788" w:rsidRDefault="00A42D40" w:rsidP="00A42D40">
      <w:pPr>
        <w:ind w:left="3402"/>
        <w:jc w:val="both"/>
        <w:rPr>
          <w:i/>
          <w:szCs w:val="24"/>
          <w:shd w:val="clear" w:color="auto" w:fill="FFFFFF"/>
        </w:rPr>
      </w:pPr>
      <w:r w:rsidRPr="00DE7788">
        <w:rPr>
          <w:b/>
          <w:i/>
          <w:szCs w:val="24"/>
          <w:shd w:val="clear" w:color="auto" w:fill="FFFFFF"/>
        </w:rPr>
        <w:t>§ 2º</w:t>
      </w:r>
      <w:r w:rsidRPr="00DE7788">
        <w:rPr>
          <w:i/>
          <w:szCs w:val="24"/>
          <w:shd w:val="clear" w:color="auto" w:fill="FFFFFF"/>
        </w:rPr>
        <w:t xml:space="preserve"> A ordem de classificação dos fornecedores que aceitarem reduzir seus preços aos valores de mercado observará a classificação original.</w:t>
      </w:r>
    </w:p>
    <w:p w:rsidR="00A42D40" w:rsidRPr="00DE7788" w:rsidRDefault="00A42D40" w:rsidP="00A42D40">
      <w:pPr>
        <w:ind w:left="3402"/>
        <w:jc w:val="both"/>
        <w:rPr>
          <w:i/>
          <w:szCs w:val="24"/>
          <w:shd w:val="clear" w:color="auto" w:fill="FFFFFF"/>
        </w:rPr>
      </w:pPr>
    </w:p>
    <w:p w:rsidR="00A42D40" w:rsidRPr="00DE7788" w:rsidRDefault="00A42D40" w:rsidP="00A42D40">
      <w:pPr>
        <w:ind w:left="3402"/>
        <w:jc w:val="both"/>
        <w:rPr>
          <w:i/>
          <w:szCs w:val="24"/>
          <w:shd w:val="clear" w:color="auto" w:fill="FFFFFF"/>
        </w:rPr>
      </w:pPr>
      <w:bookmarkStart w:id="4" w:name="artigo_18"/>
      <w:r w:rsidRPr="00DE7788">
        <w:rPr>
          <w:b/>
          <w:bCs/>
          <w:i/>
          <w:szCs w:val="24"/>
        </w:rPr>
        <w:t>Art. 18</w:t>
      </w:r>
      <w:bookmarkEnd w:id="4"/>
      <w:r w:rsidRPr="00DE7788">
        <w:rPr>
          <w:i/>
          <w:szCs w:val="24"/>
        </w:rPr>
        <w:t> </w:t>
      </w:r>
      <w:r w:rsidRPr="00DE7788">
        <w:rPr>
          <w:i/>
          <w:szCs w:val="24"/>
          <w:shd w:val="clear" w:color="auto" w:fill="FFFFFF"/>
        </w:rPr>
        <w:t>Quando o preço de mercado tornar-se superior aos preços registrados e o fornecedor não puder cumprir o compromisso, o Órgão Gerenciador poderá:</w:t>
      </w:r>
    </w:p>
    <w:p w:rsidR="00A42D40" w:rsidRPr="00DE7788" w:rsidRDefault="00A42D40" w:rsidP="00A42D40">
      <w:pPr>
        <w:ind w:left="3402"/>
        <w:jc w:val="both"/>
        <w:rPr>
          <w:i/>
          <w:szCs w:val="24"/>
          <w:shd w:val="clear" w:color="auto" w:fill="FFFFFF"/>
        </w:rPr>
      </w:pPr>
    </w:p>
    <w:p w:rsidR="00A42D40" w:rsidRPr="00DE7788" w:rsidRDefault="00A42D40" w:rsidP="00A42D40">
      <w:pPr>
        <w:ind w:left="3402"/>
        <w:jc w:val="both"/>
        <w:rPr>
          <w:i/>
          <w:szCs w:val="24"/>
          <w:shd w:val="clear" w:color="auto" w:fill="FFFFFF"/>
        </w:rPr>
      </w:pPr>
      <w:r w:rsidRPr="00DE7788">
        <w:rPr>
          <w:b/>
          <w:i/>
          <w:szCs w:val="24"/>
          <w:shd w:val="clear" w:color="auto" w:fill="FFFFFF"/>
        </w:rPr>
        <w:t>I -</w:t>
      </w:r>
      <w:r w:rsidRPr="00DE7788">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DE7788">
        <w:rPr>
          <w:i/>
          <w:szCs w:val="24"/>
          <w:shd w:val="clear" w:color="auto" w:fill="FFFFFF"/>
        </w:rPr>
        <w:t>a</w:t>
      </w:r>
      <w:proofErr w:type="gramEnd"/>
      <w:r w:rsidRPr="00DE7788">
        <w:rPr>
          <w:i/>
          <w:szCs w:val="24"/>
          <w:shd w:val="clear" w:color="auto" w:fill="FFFFFF"/>
        </w:rPr>
        <w:t xml:space="preserve"> veracidade dos motivos e comprovantes apresentados; e</w:t>
      </w:r>
    </w:p>
    <w:p w:rsidR="00A42D40" w:rsidRPr="00DE7788" w:rsidRDefault="00A42D40" w:rsidP="00A42D40">
      <w:pPr>
        <w:ind w:left="3402"/>
        <w:jc w:val="both"/>
        <w:rPr>
          <w:i/>
          <w:szCs w:val="24"/>
          <w:shd w:val="clear" w:color="auto" w:fill="FFFFFF"/>
        </w:rPr>
      </w:pPr>
      <w:r w:rsidRPr="00DE7788">
        <w:rPr>
          <w:b/>
          <w:i/>
          <w:szCs w:val="24"/>
          <w:shd w:val="clear" w:color="auto" w:fill="FFFFFF"/>
        </w:rPr>
        <w:t>II -</w:t>
      </w:r>
      <w:r w:rsidRPr="00DE7788">
        <w:rPr>
          <w:i/>
          <w:szCs w:val="24"/>
          <w:shd w:val="clear" w:color="auto" w:fill="FFFFFF"/>
        </w:rPr>
        <w:t xml:space="preserve"> convocar os demais fornecedores para assegurar igual oportunidade de negociação.</w:t>
      </w:r>
    </w:p>
    <w:p w:rsidR="00A42D40" w:rsidRPr="00DE7788" w:rsidRDefault="00A42D40" w:rsidP="00A42D40">
      <w:pPr>
        <w:ind w:left="3402"/>
        <w:jc w:val="both"/>
        <w:rPr>
          <w:i/>
          <w:szCs w:val="24"/>
          <w:shd w:val="clear" w:color="auto" w:fill="FFFFFF"/>
        </w:rPr>
      </w:pPr>
    </w:p>
    <w:p w:rsidR="00A42D40" w:rsidRPr="00DE7788" w:rsidRDefault="00A42D40" w:rsidP="00A42D40">
      <w:pPr>
        <w:ind w:left="3402"/>
        <w:jc w:val="both"/>
        <w:rPr>
          <w:i/>
          <w:szCs w:val="24"/>
          <w:shd w:val="clear" w:color="auto" w:fill="FFFFFF"/>
        </w:rPr>
      </w:pPr>
      <w:r w:rsidRPr="00DE7788">
        <w:rPr>
          <w:b/>
          <w:i/>
          <w:szCs w:val="24"/>
          <w:shd w:val="clear" w:color="auto" w:fill="FFFFFF"/>
        </w:rPr>
        <w:t>Parágrafo único.</w:t>
      </w:r>
      <w:r w:rsidRPr="00DE7788">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42D40" w:rsidRPr="00DE7788" w:rsidRDefault="00A42D40" w:rsidP="00A42D40">
      <w:pPr>
        <w:ind w:left="3402"/>
        <w:jc w:val="both"/>
        <w:rPr>
          <w:i/>
          <w:szCs w:val="24"/>
          <w:shd w:val="clear" w:color="auto" w:fill="FFFFFF"/>
        </w:rPr>
      </w:pPr>
    </w:p>
    <w:p w:rsidR="00A42D40" w:rsidRPr="00DE7788" w:rsidRDefault="00A42D40" w:rsidP="00A42D40">
      <w:pPr>
        <w:ind w:left="3402"/>
        <w:jc w:val="both"/>
        <w:rPr>
          <w:i/>
          <w:szCs w:val="24"/>
          <w:shd w:val="clear" w:color="auto" w:fill="FFFFFF"/>
        </w:rPr>
      </w:pPr>
      <w:bookmarkStart w:id="5" w:name="artigo_19"/>
      <w:r w:rsidRPr="00DE7788">
        <w:rPr>
          <w:b/>
          <w:bCs/>
          <w:i/>
          <w:szCs w:val="24"/>
        </w:rPr>
        <w:t>Art. 19</w:t>
      </w:r>
      <w:bookmarkEnd w:id="5"/>
      <w:r w:rsidRPr="00DE7788">
        <w:rPr>
          <w:i/>
          <w:szCs w:val="24"/>
        </w:rPr>
        <w:t> </w:t>
      </w:r>
      <w:r w:rsidRPr="00DE7788">
        <w:rPr>
          <w:i/>
          <w:szCs w:val="24"/>
          <w:shd w:val="clear" w:color="auto" w:fill="FFFFFF"/>
        </w:rPr>
        <w:t>O registro do fornecedor será cancelado quando:</w:t>
      </w:r>
    </w:p>
    <w:p w:rsidR="00A42D40" w:rsidRPr="00DE7788" w:rsidRDefault="00A42D40" w:rsidP="00A42D40">
      <w:pPr>
        <w:ind w:left="3402"/>
        <w:jc w:val="both"/>
        <w:rPr>
          <w:i/>
          <w:szCs w:val="24"/>
          <w:shd w:val="clear" w:color="auto" w:fill="FFFFFF"/>
        </w:rPr>
      </w:pPr>
    </w:p>
    <w:p w:rsidR="00A42D40" w:rsidRPr="00DE7788" w:rsidRDefault="00A42D40" w:rsidP="00A42D40">
      <w:pPr>
        <w:ind w:left="3402"/>
        <w:jc w:val="both"/>
        <w:rPr>
          <w:i/>
          <w:szCs w:val="24"/>
          <w:shd w:val="clear" w:color="auto" w:fill="FFFFFF"/>
        </w:rPr>
      </w:pPr>
      <w:r w:rsidRPr="00DE7788">
        <w:rPr>
          <w:i/>
          <w:szCs w:val="24"/>
          <w:shd w:val="clear" w:color="auto" w:fill="FFFFFF"/>
        </w:rPr>
        <w:t>I - descumprir as condições da ata de registro de preços;</w:t>
      </w:r>
    </w:p>
    <w:p w:rsidR="00A42D40" w:rsidRPr="00DE7788" w:rsidRDefault="00A42D40" w:rsidP="00A42D40">
      <w:pPr>
        <w:ind w:left="3402"/>
        <w:jc w:val="both"/>
        <w:rPr>
          <w:i/>
          <w:szCs w:val="24"/>
          <w:shd w:val="clear" w:color="auto" w:fill="FFFFFF"/>
        </w:rPr>
      </w:pPr>
      <w:r w:rsidRPr="00DE7788">
        <w:rPr>
          <w:i/>
          <w:szCs w:val="24"/>
          <w:shd w:val="clear" w:color="auto" w:fill="FFFFFF"/>
        </w:rPr>
        <w:t>II - não retirar a nota de empenho ou instrumento equivalente no prazo estabelecido pela Administração, sem justificativa aceitável;</w:t>
      </w:r>
    </w:p>
    <w:p w:rsidR="00A42D40" w:rsidRPr="00DE7788" w:rsidRDefault="00A42D40" w:rsidP="00A42D40">
      <w:pPr>
        <w:ind w:left="3402"/>
        <w:jc w:val="both"/>
        <w:rPr>
          <w:i/>
          <w:szCs w:val="24"/>
          <w:shd w:val="clear" w:color="auto" w:fill="FFFFFF"/>
        </w:rPr>
      </w:pPr>
      <w:r w:rsidRPr="00DE7788">
        <w:rPr>
          <w:i/>
          <w:szCs w:val="24"/>
          <w:shd w:val="clear" w:color="auto" w:fill="FFFFFF"/>
        </w:rPr>
        <w:t>III - não aceitar reduzir o seu preço registrado, na hipótese deste se tornar superior àqueles praticados no mercado; ou</w:t>
      </w:r>
    </w:p>
    <w:p w:rsidR="00A42D40" w:rsidRPr="00DE7788" w:rsidRDefault="00A42D40" w:rsidP="00A42D40">
      <w:pPr>
        <w:ind w:left="3402"/>
        <w:jc w:val="both"/>
        <w:rPr>
          <w:i/>
          <w:szCs w:val="24"/>
          <w:shd w:val="clear" w:color="auto" w:fill="FFFFFF"/>
        </w:rPr>
      </w:pPr>
      <w:r w:rsidRPr="00DE7788">
        <w:rPr>
          <w:i/>
          <w:szCs w:val="24"/>
          <w:shd w:val="clear" w:color="auto" w:fill="FFFFFF"/>
        </w:rPr>
        <w:t>IV - sofrer sanção prevista nos incisos III ou IV do art. 87 da Lei nº 8.666/1.993, ou no art. 7 nº 10.520, de 2.002.</w:t>
      </w:r>
    </w:p>
    <w:p w:rsidR="00A42D40" w:rsidRPr="00DE7788" w:rsidRDefault="00A42D40" w:rsidP="00A42D40">
      <w:pPr>
        <w:ind w:left="3402"/>
        <w:jc w:val="both"/>
        <w:rPr>
          <w:i/>
          <w:szCs w:val="24"/>
          <w:shd w:val="clear" w:color="auto" w:fill="FFFFFF"/>
        </w:rPr>
      </w:pPr>
      <w:r w:rsidRPr="00DE7788">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42D40" w:rsidRPr="00DE7788" w:rsidRDefault="00A42D40" w:rsidP="00A42D40">
      <w:pPr>
        <w:ind w:left="3402"/>
        <w:jc w:val="both"/>
        <w:rPr>
          <w:i/>
          <w:szCs w:val="24"/>
          <w:shd w:val="clear" w:color="auto" w:fill="FFFFFF"/>
        </w:rPr>
      </w:pPr>
    </w:p>
    <w:p w:rsidR="00A42D40" w:rsidRPr="00DE7788" w:rsidRDefault="00A42D40" w:rsidP="00A42D40">
      <w:pPr>
        <w:ind w:left="3402"/>
        <w:jc w:val="both"/>
        <w:rPr>
          <w:i/>
          <w:szCs w:val="24"/>
          <w:shd w:val="clear" w:color="auto" w:fill="FFFFFF"/>
        </w:rPr>
      </w:pPr>
      <w:bookmarkStart w:id="6" w:name="artigo_20"/>
      <w:r w:rsidRPr="00DE7788">
        <w:rPr>
          <w:b/>
          <w:bCs/>
          <w:i/>
          <w:szCs w:val="24"/>
        </w:rPr>
        <w:t>Art. 20</w:t>
      </w:r>
      <w:bookmarkEnd w:id="6"/>
      <w:r w:rsidRPr="00DE7788">
        <w:rPr>
          <w:i/>
          <w:szCs w:val="24"/>
        </w:rPr>
        <w:t> </w:t>
      </w:r>
      <w:r w:rsidRPr="00DE7788">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42D40" w:rsidRPr="00DE7788" w:rsidRDefault="00A42D40" w:rsidP="00A42D40">
      <w:pPr>
        <w:ind w:left="3402"/>
        <w:jc w:val="both"/>
        <w:rPr>
          <w:i/>
          <w:szCs w:val="24"/>
          <w:shd w:val="clear" w:color="auto" w:fill="FFFFFF"/>
        </w:rPr>
      </w:pPr>
    </w:p>
    <w:p w:rsidR="00A42D40" w:rsidRPr="00DE7788" w:rsidRDefault="00A42D40" w:rsidP="00A42D40">
      <w:pPr>
        <w:ind w:left="3402"/>
        <w:jc w:val="both"/>
        <w:rPr>
          <w:i/>
          <w:szCs w:val="24"/>
          <w:shd w:val="clear" w:color="auto" w:fill="FFFFFF"/>
        </w:rPr>
      </w:pPr>
      <w:r w:rsidRPr="00DE7788">
        <w:rPr>
          <w:i/>
          <w:szCs w:val="24"/>
          <w:shd w:val="clear" w:color="auto" w:fill="FFFFFF"/>
        </w:rPr>
        <w:t>I - por razão de interesse público; ou</w:t>
      </w:r>
    </w:p>
    <w:p w:rsidR="00A42D40" w:rsidRPr="00DE7788" w:rsidRDefault="00A42D40" w:rsidP="00A42D40">
      <w:pPr>
        <w:ind w:left="3402"/>
        <w:jc w:val="both"/>
        <w:rPr>
          <w:szCs w:val="24"/>
        </w:rPr>
      </w:pPr>
      <w:proofErr w:type="gramStart"/>
      <w:r w:rsidRPr="00DE7788">
        <w:rPr>
          <w:i/>
          <w:szCs w:val="24"/>
          <w:shd w:val="clear" w:color="auto" w:fill="FFFFFF"/>
        </w:rPr>
        <w:t>II - a pedido do fornecedor.”</w:t>
      </w:r>
      <w:proofErr w:type="gramEnd"/>
    </w:p>
    <w:p w:rsidR="00A42D40" w:rsidRPr="00DE7788" w:rsidRDefault="00A42D40" w:rsidP="00884872">
      <w:pPr>
        <w:contextualSpacing/>
        <w:rPr>
          <w:color w:val="000000" w:themeColor="text1"/>
          <w:szCs w:val="24"/>
        </w:rPr>
      </w:pPr>
      <w:bookmarkStart w:id="7" w:name="_GoBack"/>
      <w:bookmarkEnd w:id="7"/>
    </w:p>
    <w:sectPr w:rsidR="00A42D40" w:rsidRPr="00DE7788"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0C69" w:rsidRDefault="00040C69" w:rsidP="00C54A4A">
      <w:r>
        <w:separator/>
      </w:r>
    </w:p>
  </w:endnote>
  <w:endnote w:type="continuationSeparator" w:id="1">
    <w:p w:rsidR="00040C69" w:rsidRDefault="00040C69"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0C69" w:rsidRDefault="00040C69" w:rsidP="00C54A4A">
      <w:r>
        <w:separator/>
      </w:r>
    </w:p>
  </w:footnote>
  <w:footnote w:type="continuationSeparator" w:id="1">
    <w:p w:rsidR="00040C69" w:rsidRDefault="00040C69"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31C49"/>
    <w:rsid w:val="00040C69"/>
    <w:rsid w:val="0004387C"/>
    <w:rsid w:val="00066DD1"/>
    <w:rsid w:val="000675B2"/>
    <w:rsid w:val="000771C3"/>
    <w:rsid w:val="00093CF1"/>
    <w:rsid w:val="000C0C35"/>
    <w:rsid w:val="000C6A5A"/>
    <w:rsid w:val="000E5293"/>
    <w:rsid w:val="000F44C1"/>
    <w:rsid w:val="000F534B"/>
    <w:rsid w:val="00106370"/>
    <w:rsid w:val="0011098D"/>
    <w:rsid w:val="001300E9"/>
    <w:rsid w:val="00153307"/>
    <w:rsid w:val="00172282"/>
    <w:rsid w:val="00176E7D"/>
    <w:rsid w:val="00202F7A"/>
    <w:rsid w:val="00210E85"/>
    <w:rsid w:val="00254CA5"/>
    <w:rsid w:val="002713C7"/>
    <w:rsid w:val="00284A04"/>
    <w:rsid w:val="00290416"/>
    <w:rsid w:val="002B46B6"/>
    <w:rsid w:val="002E0BDA"/>
    <w:rsid w:val="00313C5E"/>
    <w:rsid w:val="003619ED"/>
    <w:rsid w:val="0036737F"/>
    <w:rsid w:val="00381180"/>
    <w:rsid w:val="003B7AEE"/>
    <w:rsid w:val="00423495"/>
    <w:rsid w:val="00451E20"/>
    <w:rsid w:val="00452566"/>
    <w:rsid w:val="0046733E"/>
    <w:rsid w:val="004B1993"/>
    <w:rsid w:val="004D6358"/>
    <w:rsid w:val="004E24F6"/>
    <w:rsid w:val="004F6582"/>
    <w:rsid w:val="00505F48"/>
    <w:rsid w:val="00511C4B"/>
    <w:rsid w:val="00513574"/>
    <w:rsid w:val="00531543"/>
    <w:rsid w:val="00532EDB"/>
    <w:rsid w:val="00581697"/>
    <w:rsid w:val="00583242"/>
    <w:rsid w:val="005A2A23"/>
    <w:rsid w:val="005B57A3"/>
    <w:rsid w:val="005C30AE"/>
    <w:rsid w:val="005C67E1"/>
    <w:rsid w:val="005D7E68"/>
    <w:rsid w:val="005F19E2"/>
    <w:rsid w:val="005F2219"/>
    <w:rsid w:val="005F35ED"/>
    <w:rsid w:val="00600EE8"/>
    <w:rsid w:val="00601460"/>
    <w:rsid w:val="00634C96"/>
    <w:rsid w:val="00643DF2"/>
    <w:rsid w:val="006672BE"/>
    <w:rsid w:val="00697C37"/>
    <w:rsid w:val="006C78FD"/>
    <w:rsid w:val="006F61B2"/>
    <w:rsid w:val="00713B8F"/>
    <w:rsid w:val="007238B8"/>
    <w:rsid w:val="00734F86"/>
    <w:rsid w:val="00742470"/>
    <w:rsid w:val="007B0581"/>
    <w:rsid w:val="007D0C88"/>
    <w:rsid w:val="00831408"/>
    <w:rsid w:val="00865CC1"/>
    <w:rsid w:val="008818F6"/>
    <w:rsid w:val="00884872"/>
    <w:rsid w:val="008936D4"/>
    <w:rsid w:val="008979B5"/>
    <w:rsid w:val="008C74EC"/>
    <w:rsid w:val="008D42CD"/>
    <w:rsid w:val="009008D0"/>
    <w:rsid w:val="00901428"/>
    <w:rsid w:val="00901927"/>
    <w:rsid w:val="009039E8"/>
    <w:rsid w:val="009211C5"/>
    <w:rsid w:val="00934E79"/>
    <w:rsid w:val="0095439B"/>
    <w:rsid w:val="009C4502"/>
    <w:rsid w:val="009D677D"/>
    <w:rsid w:val="009F71E0"/>
    <w:rsid w:val="00A0208F"/>
    <w:rsid w:val="00A04560"/>
    <w:rsid w:val="00A06A8F"/>
    <w:rsid w:val="00A42D40"/>
    <w:rsid w:val="00A47876"/>
    <w:rsid w:val="00A5714E"/>
    <w:rsid w:val="00A73770"/>
    <w:rsid w:val="00A7481A"/>
    <w:rsid w:val="00AA7619"/>
    <w:rsid w:val="00AB3737"/>
    <w:rsid w:val="00AC4BBD"/>
    <w:rsid w:val="00AC6422"/>
    <w:rsid w:val="00AE3536"/>
    <w:rsid w:val="00B04189"/>
    <w:rsid w:val="00B22023"/>
    <w:rsid w:val="00B3144F"/>
    <w:rsid w:val="00B715E7"/>
    <w:rsid w:val="00BB6449"/>
    <w:rsid w:val="00BD5C29"/>
    <w:rsid w:val="00BE7C80"/>
    <w:rsid w:val="00BF2057"/>
    <w:rsid w:val="00C101E1"/>
    <w:rsid w:val="00C24637"/>
    <w:rsid w:val="00C408EC"/>
    <w:rsid w:val="00C54A4A"/>
    <w:rsid w:val="00C67A75"/>
    <w:rsid w:val="00C849B3"/>
    <w:rsid w:val="00C954F6"/>
    <w:rsid w:val="00CB7D0B"/>
    <w:rsid w:val="00D04874"/>
    <w:rsid w:val="00D05299"/>
    <w:rsid w:val="00D06D53"/>
    <w:rsid w:val="00D11645"/>
    <w:rsid w:val="00D16566"/>
    <w:rsid w:val="00D9450B"/>
    <w:rsid w:val="00DC344C"/>
    <w:rsid w:val="00DC5D15"/>
    <w:rsid w:val="00DC7ECB"/>
    <w:rsid w:val="00DE7788"/>
    <w:rsid w:val="00DF1074"/>
    <w:rsid w:val="00E5671A"/>
    <w:rsid w:val="00E62C4F"/>
    <w:rsid w:val="00E7601C"/>
    <w:rsid w:val="00EA06ED"/>
    <w:rsid w:val="00EA50C5"/>
    <w:rsid w:val="00EB4F60"/>
    <w:rsid w:val="00ED2F36"/>
    <w:rsid w:val="00EE2978"/>
    <w:rsid w:val="00F00F4B"/>
    <w:rsid w:val="00F34B14"/>
    <w:rsid w:val="00F47302"/>
    <w:rsid w:val="00F977CA"/>
    <w:rsid w:val="00FB2EED"/>
    <w:rsid w:val="00FC4CBD"/>
    <w:rsid w:val="00FC57ED"/>
    <w:rsid w:val="00FD467D"/>
    <w:rsid w:val="00FF17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E56E-70F7-4906-9DEB-BBF4589F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4345</Words>
  <Characters>23463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4</cp:revision>
  <cp:lastPrinted>2018-11-27T15:36:00Z</cp:lastPrinted>
  <dcterms:created xsi:type="dcterms:W3CDTF">2019-12-16T15:06:00Z</dcterms:created>
  <dcterms:modified xsi:type="dcterms:W3CDTF">2020-02-17T19:39:00Z</dcterms:modified>
</cp:coreProperties>
</file>