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B5" w:rsidRDefault="00DD72B5" w:rsidP="00AF3C5F">
      <w:pPr>
        <w:pStyle w:val="Ttulo"/>
        <w:rPr>
          <w:rFonts w:ascii="Times New Roman" w:hAnsi="Times New Roman"/>
          <w:b w:val="0"/>
          <w:i/>
          <w:noProof/>
          <w:sz w:val="40"/>
          <w:szCs w:val="40"/>
        </w:rPr>
      </w:pPr>
    </w:p>
    <w:p w:rsidR="00E35985" w:rsidRPr="008E7221" w:rsidRDefault="00E35985" w:rsidP="00324B0C">
      <w:pPr>
        <w:jc w:val="center"/>
        <w:rPr>
          <w:b/>
          <w:sz w:val="32"/>
          <w:szCs w:val="32"/>
        </w:rPr>
      </w:pPr>
      <w:r w:rsidRPr="008E7221">
        <w:rPr>
          <w:b/>
          <w:sz w:val="32"/>
          <w:szCs w:val="32"/>
        </w:rPr>
        <w:t>FUNDO MUNICIPAL DE SAÚDE</w:t>
      </w:r>
    </w:p>
    <w:p w:rsidR="00E35985" w:rsidRPr="005D0AF2" w:rsidRDefault="00E35985" w:rsidP="00324B0C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E35985" w:rsidRDefault="00E35985" w:rsidP="00324B0C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>Estado do Rio de Janeiro</w:t>
      </w:r>
    </w:p>
    <w:p w:rsidR="00E35985" w:rsidRPr="005D0AF2" w:rsidRDefault="00E35985" w:rsidP="00324B0C">
      <w:pPr>
        <w:jc w:val="center"/>
        <w:rPr>
          <w:sz w:val="22"/>
          <w:szCs w:val="22"/>
        </w:rPr>
      </w:pPr>
      <w:r>
        <w:t xml:space="preserve">Avenida João </w:t>
      </w:r>
      <w:proofErr w:type="spellStart"/>
      <w:r>
        <w:t>Jasbick</w:t>
      </w:r>
      <w:proofErr w:type="spellEnd"/>
      <w:r>
        <w:t xml:space="preserve">, </w:t>
      </w:r>
      <w:r w:rsidRPr="00481E7D">
        <w:t>nº</w:t>
      </w:r>
      <w:r>
        <w:t xml:space="preserve"> 520</w:t>
      </w:r>
      <w:r w:rsidRPr="00481E7D">
        <w:t>, Bairro Aeroporto, Santo Antônio de Pádua/RJ</w:t>
      </w:r>
    </w:p>
    <w:p w:rsidR="00E35985" w:rsidRPr="005D0AF2" w:rsidRDefault="00705E23" w:rsidP="00324B0C">
      <w:pPr>
        <w:jc w:val="center"/>
        <w:rPr>
          <w:b/>
        </w:rPr>
      </w:pPr>
      <w:proofErr w:type="gramStart"/>
      <w:r>
        <w:rPr>
          <w:b/>
        </w:rPr>
        <w:t>ANEXO VI</w:t>
      </w:r>
      <w:proofErr w:type="gramEnd"/>
      <w:r>
        <w:rPr>
          <w:b/>
        </w:rPr>
        <w:t xml:space="preserve"> - </w:t>
      </w:r>
      <w:r w:rsidR="00E35985">
        <w:rPr>
          <w:b/>
        </w:rPr>
        <w:t>TERMO DE REFERÊNCIA</w:t>
      </w:r>
    </w:p>
    <w:p w:rsidR="00023562" w:rsidRPr="002B4003" w:rsidRDefault="00023562" w:rsidP="00023562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1. INTRODUÇÃO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1.1.</w:t>
      </w:r>
      <w:r w:rsidRPr="006F075E">
        <w:t xml:space="preserve"> </w:t>
      </w:r>
      <w:r w:rsidR="009F0544" w:rsidRPr="0035622D">
        <w:t xml:space="preserve">Este termo de referência foi elaborado em cumprimento ao disposto no </w:t>
      </w:r>
      <w:r w:rsidR="009F0544" w:rsidRPr="00E44577">
        <w:t xml:space="preserve">Decreto Municipal nº145 de 23 de dezembro de 2009 e n°015 </w:t>
      </w:r>
      <w:r w:rsidR="009F0544" w:rsidRPr="00583F6A">
        <w:t>de 17 de fevereiro de 2017</w:t>
      </w:r>
      <w:r w:rsidR="009F0544">
        <w:t xml:space="preserve"> e Decreto 081 de 01 de agosto de 2017</w:t>
      </w:r>
      <w:r w:rsidRPr="006F075E">
        <w:t>.</w:t>
      </w:r>
    </w:p>
    <w:p w:rsidR="000A2A13" w:rsidRPr="006F075E" w:rsidRDefault="009F0544" w:rsidP="006F075E">
      <w:pPr>
        <w:jc w:val="both"/>
      </w:pPr>
      <w:r w:rsidRPr="007B6FD4">
        <w:t xml:space="preserve">O </w:t>
      </w:r>
      <w:r w:rsidRPr="007B6FD4">
        <w:rPr>
          <w:b/>
        </w:rPr>
        <w:t>Fundo Municipal de Saúde</w:t>
      </w:r>
      <w:r w:rsidRPr="007B6FD4">
        <w:t xml:space="preserve"> pretende </w:t>
      </w:r>
      <w:r w:rsidRPr="007B6FD4">
        <w:rPr>
          <w:b/>
        </w:rPr>
        <w:t>registrar preços</w:t>
      </w:r>
      <w:r w:rsidRPr="007B6FD4">
        <w:t xml:space="preserve"> </w:t>
      </w:r>
      <w:r w:rsidRPr="00B7325D">
        <w:rPr>
          <w:b/>
        </w:rPr>
        <w:t xml:space="preserve">o eventual fornecimento de MAERIAL DE </w:t>
      </w:r>
      <w:r>
        <w:rPr>
          <w:b/>
        </w:rPr>
        <w:t>LIMPEZA E HIGIENE</w:t>
      </w:r>
      <w:r w:rsidRPr="00B7325D">
        <w:rPr>
          <w:b/>
        </w:rPr>
        <w:t xml:space="preserve"> para </w:t>
      </w:r>
      <w:r>
        <w:rPr>
          <w:b/>
        </w:rPr>
        <w:t xml:space="preserve">atender a </w:t>
      </w:r>
      <w:r w:rsidRPr="00B7325D">
        <w:rPr>
          <w:b/>
        </w:rPr>
        <w:t>Subsecretaria Municipal de Saúde, CEO (Centro Especialidades de Odontologia), Vigilância em Saúde (Vigilância Sanitária, Vigilância Epidemiológica</w:t>
      </w:r>
      <w:r>
        <w:rPr>
          <w:b/>
        </w:rPr>
        <w:t>,</w:t>
      </w:r>
      <w:proofErr w:type="gramStart"/>
      <w:r>
        <w:rPr>
          <w:b/>
        </w:rPr>
        <w:t xml:space="preserve"> </w:t>
      </w:r>
      <w:r w:rsidRPr="00B7325D">
        <w:rPr>
          <w:b/>
        </w:rPr>
        <w:t xml:space="preserve"> </w:t>
      </w:r>
      <w:proofErr w:type="gramEnd"/>
      <w:r w:rsidRPr="00B7325D">
        <w:rPr>
          <w:b/>
        </w:rPr>
        <w:t>Programa Nacional de Imunização</w:t>
      </w:r>
      <w:r>
        <w:rPr>
          <w:b/>
        </w:rPr>
        <w:t>, Canil  e Vigilância Ambiental</w:t>
      </w:r>
      <w:r w:rsidRPr="00B7325D">
        <w:rPr>
          <w:b/>
        </w:rPr>
        <w:t xml:space="preserve">),  Centro de Atenção Psicossocial – CAPS e </w:t>
      </w:r>
      <w:r w:rsidRPr="00B7325D">
        <w:rPr>
          <w:rFonts w:eastAsia="Calibri"/>
          <w:b/>
        </w:rPr>
        <w:t>Coordenação do Programa de Atenção Básica (ESF)</w:t>
      </w:r>
      <w:r w:rsidRPr="006F515B">
        <w:rPr>
          <w:b/>
        </w:rPr>
        <w:t xml:space="preserve">, </w:t>
      </w:r>
      <w:r w:rsidRPr="00FC5983">
        <w:t xml:space="preserve">para </w:t>
      </w:r>
      <w:r>
        <w:t>eventual</w:t>
      </w:r>
      <w:r w:rsidRPr="00BA07A0">
        <w:t xml:space="preserve"> </w:t>
      </w:r>
      <w:r>
        <w:t xml:space="preserve">manutenção da estrutura física preventiva e corretiva visando a conservação das instalações e o perfeito estado de funcionamento dos </w:t>
      </w:r>
      <w:r w:rsidRPr="00583F6A">
        <w:t>patrimônios públicos</w:t>
      </w:r>
      <w:r w:rsidRPr="00BA07A0">
        <w:t>, com observância do disposto na Lei nº 10.520/02, e, subsidiariamente, na Lei nº 8.666/93, e nas demais normas legais e regulamentares</w:t>
      </w:r>
    </w:p>
    <w:p w:rsidR="000A2A13" w:rsidRPr="006F075E" w:rsidRDefault="000A2A13" w:rsidP="006F075E">
      <w:pPr>
        <w:jc w:val="both"/>
      </w:pPr>
      <w:r w:rsidRPr="006F075E"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rPr>
          <w:b/>
        </w:rPr>
      </w:pPr>
      <w:r w:rsidRPr="006F075E">
        <w:rPr>
          <w:b/>
        </w:rPr>
        <w:t>2. DO OBJETO: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2.1.</w:t>
      </w:r>
      <w:r w:rsidRPr="006F075E">
        <w:t xml:space="preserve"> O presente termo tem por objeto nortear os licitantes quanto às especificações, referente ao procedimento licitatório ora em voga, visando </w:t>
      </w:r>
      <w:r w:rsidRPr="006F075E">
        <w:rPr>
          <w:b/>
        </w:rPr>
        <w:t xml:space="preserve">ao </w:t>
      </w:r>
      <w:r w:rsidR="00BE1745" w:rsidRPr="006F075E">
        <w:rPr>
          <w:b/>
        </w:rPr>
        <w:t xml:space="preserve">eventual fornecimento de MATERIAL DE LIMPEZA E HIGIENE, </w:t>
      </w:r>
      <w:r w:rsidR="00BE1745" w:rsidRPr="006F075E">
        <w:t xml:space="preserve">para atender as necessidades da Secretaria Municipal de Saúde, pelo prazo de </w:t>
      </w:r>
      <w:r w:rsidR="00BE1745" w:rsidRPr="006F075E">
        <w:rPr>
          <w:b/>
        </w:rPr>
        <w:t>12 (doze) meses.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3. JUSTIFICATIVA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3.1.</w:t>
      </w:r>
      <w:r w:rsidRPr="006F075E">
        <w:t xml:space="preserve"> O presente Termo de Referência tem por objetivo estabelecer os requisitos e especificações técnicas para ao </w:t>
      </w:r>
      <w:r w:rsidR="00BE1745" w:rsidRPr="006F075E">
        <w:rPr>
          <w:b/>
        </w:rPr>
        <w:t>eventual fornecimento de MATERIAL DE LIMPEZA E HIGIENE</w:t>
      </w:r>
      <w:r w:rsidRPr="006F075E">
        <w:t>.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necessidade de aquisição de materiais de limpeza e higiene para a Secretaria Municipal de Saúde, haja vista que tal aquisição visa ao atendimento da demanda de materiais a serem utilizados em procedimentos que se fizerem necessários;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aquisição do referido objeto visa manter a assepsia no ambiente, diante do grande fluxo de pessoas, evitando a proliferação de vírus e bactérias dentro do espaço da Secretaria Municipal de Saúde;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necessidade de proporcionar uma estrutura mais adequada à manutenção da limpeza, facilitando a utilização dos materiais higiênicos e de limpeza, pelos diversos usuários;</w:t>
      </w:r>
    </w:p>
    <w:p w:rsidR="000A2A13" w:rsidRPr="006F075E" w:rsidRDefault="00BE1745" w:rsidP="006F075E">
      <w:pPr>
        <w:ind w:firstLine="1134"/>
        <w:jc w:val="both"/>
      </w:pPr>
      <w:r w:rsidRPr="006F075E">
        <w:t>CONSIDERANDO que os materiais a que se pretende adquirir se destinam a suprir a demanda atual e sem eles não é possível prestar os serviços de limpeza e higiene adequadamente.</w:t>
      </w:r>
    </w:p>
    <w:p w:rsidR="00BE1745" w:rsidRPr="00705E23" w:rsidRDefault="00BE1745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4. ESPECIFICAÇÕES, QUANTIDADES ESTIMADAS E CUSTOS ESTIMADOS </w:t>
      </w:r>
    </w:p>
    <w:p w:rsidR="000A2A13" w:rsidRPr="006F075E" w:rsidRDefault="000A2A13" w:rsidP="006F075E">
      <w:pPr>
        <w:jc w:val="both"/>
        <w:rPr>
          <w:color w:val="000000"/>
        </w:rPr>
      </w:pPr>
      <w:r w:rsidRPr="006F075E">
        <w:rPr>
          <w:b/>
        </w:rPr>
        <w:t>4.1</w:t>
      </w:r>
      <w:r w:rsidR="00BE1745" w:rsidRPr="006F075E">
        <w:rPr>
          <w:b/>
        </w:rPr>
        <w:t xml:space="preserve">. </w:t>
      </w:r>
      <w:r w:rsidR="009F0544" w:rsidRPr="00583F6A">
        <w:t xml:space="preserve">O quantitativo foi estimado com base no calculo elaborado </w:t>
      </w:r>
      <w:r w:rsidR="009F0544">
        <w:t>pelos Setores solicitantes e unificados por este Órgão Gerenciador</w:t>
      </w:r>
      <w:r w:rsidR="00BE1745" w:rsidRPr="006F075E">
        <w:rPr>
          <w:color w:val="000000"/>
        </w:rPr>
        <w:t xml:space="preserve">, para ser utilizado pelo período de </w:t>
      </w:r>
      <w:r w:rsidR="00BE1745" w:rsidRPr="006F075E">
        <w:rPr>
          <w:b/>
          <w:color w:val="000000"/>
        </w:rPr>
        <w:t>12 (doze) meses</w:t>
      </w:r>
      <w:r w:rsidRPr="006F075E">
        <w:rPr>
          <w:color w:val="000000"/>
        </w:rPr>
        <w:t>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4.2.</w:t>
      </w:r>
      <w:r w:rsidRPr="006F075E">
        <w:t xml:space="preserve"> O custo estimado </w:t>
      </w:r>
      <w:r w:rsidR="006F075E" w:rsidRPr="006F075E">
        <w:t>foi</w:t>
      </w:r>
      <w:r w:rsidRPr="006F075E">
        <w:t xml:space="preserve"> calculado com base em cotação média obtida perante empresas do ramo da atividade. 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4.3. </w:t>
      </w:r>
      <w:r w:rsidRPr="006F075E">
        <w:t>Os itens, especificações, quantidades estimadas e preços médios de referência, estão definidos abaixo</w:t>
      </w:r>
      <w:r w:rsidRPr="006F075E">
        <w:rPr>
          <w:b/>
        </w:rPr>
        <w:t>.</w:t>
      </w:r>
    </w:p>
    <w:p w:rsidR="006F075E" w:rsidRPr="00705E23" w:rsidRDefault="006F075E" w:rsidP="006F075E">
      <w:pPr>
        <w:jc w:val="both"/>
        <w:rPr>
          <w:b/>
          <w:sz w:val="16"/>
          <w:szCs w:val="16"/>
        </w:rPr>
      </w:pPr>
    </w:p>
    <w:tbl>
      <w:tblPr>
        <w:tblW w:w="10599" w:type="dxa"/>
        <w:jc w:val="center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7"/>
        <w:gridCol w:w="907"/>
        <w:gridCol w:w="1559"/>
        <w:gridCol w:w="4004"/>
        <w:gridCol w:w="412"/>
        <w:gridCol w:w="864"/>
        <w:gridCol w:w="412"/>
        <w:gridCol w:w="721"/>
        <w:gridCol w:w="993"/>
      </w:tblGrid>
      <w:tr w:rsidR="004138AD" w:rsidRPr="009B3744" w:rsidTr="009B3744">
        <w:trPr>
          <w:trHeight w:val="717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QNT (ESPECTA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TIVA)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QUANT. MÍNIMA A SER ADQUI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RIDA (ESTIMA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DO</w:t>
            </w:r>
            <w:proofErr w:type="gramStart"/>
            <w:r w:rsidRPr="009B3744">
              <w:rPr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705E23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</w:rPr>
              <w:t>UND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4138AD" w:rsidRPr="009B3744" w:rsidTr="009B3744">
        <w:trPr>
          <w:trHeight w:val="64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Material de Limpeza e Higiene</w:t>
            </w: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32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Álcool Etílico Hidratado; 46,2</w:t>
            </w:r>
            <w:proofErr w:type="gramStart"/>
            <w:r w:rsidRPr="009B3744">
              <w:t>°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1L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6.972,30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lastRenderedPageBreak/>
              <w:t>002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Álcool Gel, 70º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500 ML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3.210,80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Balde Plástico, </w:t>
            </w:r>
            <w:proofErr w:type="spellStart"/>
            <w:r w:rsidRPr="009B3744">
              <w:t>capac</w:t>
            </w:r>
            <w:proofErr w:type="spellEnd"/>
            <w:r w:rsidRPr="009B3744">
              <w:t xml:space="preserve">. </w:t>
            </w:r>
            <w:proofErr w:type="gramStart"/>
            <w:r w:rsidRPr="009B3744">
              <w:t>para</w:t>
            </w:r>
            <w:proofErr w:type="gramEnd"/>
            <w:r w:rsidRPr="009B3744">
              <w:t xml:space="preserve"> 10 litros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8,26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1.412,46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Cera Líquida Incolor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900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1.332,80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43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Cloro Líquido -</w:t>
            </w:r>
            <w:proofErr w:type="gramStart"/>
            <w:r w:rsidRPr="009B3744">
              <w:t xml:space="preserve">  </w:t>
            </w:r>
            <w:proofErr w:type="gramEnd"/>
            <w:r w:rsidRPr="009B3744">
              <w:t>com registro na ANVISA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1L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3.264,00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65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Copo Descartável, branco, 200 </w:t>
            </w:r>
            <w:proofErr w:type="gramStart"/>
            <w:r w:rsidRPr="009B3744">
              <w:t>ml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100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5.200,00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50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Copo Descartável, branco, 50 </w:t>
            </w:r>
            <w:proofErr w:type="gramStart"/>
            <w:r w:rsidRPr="009B3744">
              <w:t>ml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100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2.590,00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47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Desinfetante Líquido à base de pinho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3.898,95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Desintupidor</w:t>
            </w:r>
            <w:proofErr w:type="spellEnd"/>
            <w:r w:rsidRPr="009B3744">
              <w:t xml:space="preserve"> de vaso, cabo em madeira e base em borracha c/diâmetro: 13,5 e Altura de 67 cm;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726,92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Detergente líquido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1.390,80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Escova de mão, oval, 10x5 cm para limpeza geral;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686,40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Escova de mão, retangular, </w:t>
            </w:r>
            <w:proofErr w:type="gramStart"/>
            <w:r w:rsidRPr="009B3744">
              <w:t>8x2,</w:t>
            </w:r>
            <w:proofErr w:type="gramEnd"/>
            <w:r w:rsidRPr="009B3744">
              <w:t>5 cm para limpeza geral;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657,04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Esponja de aço carbono, 60 g, p/limpeza, Tipo "</w:t>
            </w:r>
            <w:proofErr w:type="spellStart"/>
            <w:proofErr w:type="gramStart"/>
            <w:r w:rsidRPr="009B3744">
              <w:t>bombril</w:t>
            </w:r>
            <w:proofErr w:type="spellEnd"/>
            <w:proofErr w:type="gramEnd"/>
            <w:r w:rsidRPr="009B3744">
              <w:t>" ou similar;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4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721,24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Esponja de poliuretano+fibra </w:t>
            </w:r>
            <w:proofErr w:type="spellStart"/>
            <w:r w:rsidRPr="009B3744">
              <w:t>sintét</w:t>
            </w:r>
            <w:proofErr w:type="spellEnd"/>
            <w:proofErr w:type="gramStart"/>
            <w:r w:rsidRPr="009B3744">
              <w:t>.,</w:t>
            </w:r>
            <w:proofErr w:type="gramEnd"/>
            <w:r w:rsidRPr="009B3744">
              <w:t xml:space="preserve"> 10x 7,1 x 1,8 cm,p/limpeza;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574,20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Flanela para limpeza, 38 x 58 cm.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1.425,60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Fósforo comum, maço com 10 </w:t>
            </w:r>
            <w:proofErr w:type="spellStart"/>
            <w:r w:rsidRPr="009B3744">
              <w:t>cxs</w:t>
            </w:r>
            <w:proofErr w:type="spellEnd"/>
            <w:r w:rsidRPr="009B3744">
              <w:t xml:space="preserve">. </w:t>
            </w:r>
            <w:proofErr w:type="gramStart"/>
            <w:r w:rsidRPr="009B3744">
              <w:t>com</w:t>
            </w:r>
            <w:proofErr w:type="gramEnd"/>
            <w:r w:rsidRPr="009B3744">
              <w:t xml:space="preserve"> 40 palitos cada caixa;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MAÇO C/ 10 CXS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682,20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27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Guardanapo de 20x23 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50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1.269,00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Limpa-Vidros</w:t>
            </w:r>
            <w:proofErr w:type="spellEnd"/>
            <w:r w:rsidRPr="009B3744">
              <w:t xml:space="preserve"> à base de</w:t>
            </w:r>
            <w:proofErr w:type="gramStart"/>
            <w:r w:rsidRPr="009B3744">
              <w:t xml:space="preserve">  </w:t>
            </w:r>
            <w:proofErr w:type="gramEnd"/>
            <w:r w:rsidRPr="009B3744">
              <w:t xml:space="preserve">álcool e </w:t>
            </w:r>
            <w:proofErr w:type="spellStart"/>
            <w:r w:rsidRPr="009B3744">
              <w:t>tensoativos</w:t>
            </w:r>
            <w:proofErr w:type="spellEnd"/>
            <w:r w:rsidRPr="009B3744">
              <w:t>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1.057,92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Lixeira Plástica capacidade de 10 litros - não serve telada;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3.597,00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Luva de Látex, emborrachada, para limpeza pesada "G"</w:t>
            </w:r>
            <w:proofErr w:type="gramStart"/>
            <w:r w:rsidRPr="009B3744">
              <w:t>;,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1.107,15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Luva de Látex, emborrachada, para limpeza pesada </w:t>
            </w:r>
            <w:proofErr w:type="gramStart"/>
            <w:r w:rsidRPr="009B3744">
              <w:t>"M"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1.435,85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Luva de Látex, emborrachada, para limpeza pesada </w:t>
            </w:r>
            <w:proofErr w:type="gramStart"/>
            <w:r w:rsidRPr="009B3744">
              <w:t>"P"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1.122,95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Oléo</w:t>
            </w:r>
            <w:proofErr w:type="spellEnd"/>
            <w:r w:rsidRPr="009B3744">
              <w:t xml:space="preserve"> de Girassol (frasco 900 ml) - para Curativos;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FRC C/ 900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3.060,15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Pá p/lixo em chapa, 15x15x4 cm; cabo de madeira de +/- 70 cm;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1.386,32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68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Papel Higiênico, </w:t>
            </w:r>
            <w:proofErr w:type="spellStart"/>
            <w:r w:rsidRPr="009B3744">
              <w:t>fl</w:t>
            </w:r>
            <w:proofErr w:type="spellEnd"/>
            <w:r w:rsidRPr="009B3744">
              <w:t xml:space="preserve"> simples, 10 cm x 30 m; MACIO/</w:t>
            </w:r>
            <w:proofErr w:type="gramStart"/>
            <w:r w:rsidRPr="009B3744">
              <w:t>NEUTRO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4 ROLOS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4.623,96</w:t>
            </w:r>
          </w:p>
        </w:tc>
      </w:tr>
      <w:tr w:rsidR="009B3744" w:rsidRPr="009B3744" w:rsidTr="009B3744">
        <w:trPr>
          <w:trHeight w:val="9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Papel Toalha Folhas no formato 20 x 21 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FARDO COM 1000 FOLHAS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5.086,80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53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Papel Toalha Simples, </w:t>
            </w:r>
            <w:proofErr w:type="spellStart"/>
            <w:r w:rsidRPr="009B3744">
              <w:t>fls</w:t>
            </w:r>
            <w:proofErr w:type="spellEnd"/>
            <w:r w:rsidRPr="009B3744">
              <w:t xml:space="preserve"> duplas, picotadas, formato </w:t>
            </w:r>
            <w:proofErr w:type="gramStart"/>
            <w:r w:rsidRPr="009B3744">
              <w:t>20x21,</w:t>
            </w:r>
            <w:proofErr w:type="gramEnd"/>
            <w:r w:rsidRPr="009B3744">
              <w:t>5 cm;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2 ROLOS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5.836,20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lastRenderedPageBreak/>
              <w:t>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Rodo plástico com cabo, madeira </w:t>
            </w:r>
            <w:proofErr w:type="spellStart"/>
            <w:r w:rsidRPr="009B3744">
              <w:t>c/lâmina</w:t>
            </w:r>
            <w:proofErr w:type="spellEnd"/>
            <w:r w:rsidRPr="009B3744">
              <w:t xml:space="preserve"> de borracha dupla de 50 cm;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1.778,96</w:t>
            </w:r>
          </w:p>
        </w:tc>
      </w:tr>
      <w:tr w:rsidR="009B3744" w:rsidRPr="009B3744" w:rsidTr="009B3744">
        <w:trPr>
          <w:trHeight w:val="29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Rodo tipo </w:t>
            </w:r>
            <w:proofErr w:type="spellStart"/>
            <w:r w:rsidRPr="009B3744">
              <w:t>Zig-Zag</w:t>
            </w:r>
            <w:proofErr w:type="spellEnd"/>
            <w:r w:rsidRPr="009B3744">
              <w:t xml:space="preserve"> </w:t>
            </w:r>
            <w:proofErr w:type="spellStart"/>
            <w:r w:rsidRPr="009B3744">
              <w:t>sequito</w:t>
            </w:r>
            <w:proofErr w:type="spellEnd"/>
            <w:r w:rsidRPr="009B3744">
              <w:t xml:space="preserve"> ou similar com idênticas características, com dispositivo espremedor por </w:t>
            </w:r>
            <w:proofErr w:type="spellStart"/>
            <w:r w:rsidRPr="009B3744">
              <w:t>lavanca</w:t>
            </w:r>
            <w:proofErr w:type="spellEnd"/>
            <w:r w:rsidRPr="009B3744">
              <w:t xml:space="preserve"> com hastes </w:t>
            </w:r>
            <w:proofErr w:type="spellStart"/>
            <w:r w:rsidRPr="009B3744">
              <w:t>plasticas</w:t>
            </w:r>
            <w:proofErr w:type="spellEnd"/>
            <w:r w:rsidRPr="009B3744">
              <w:t xml:space="preserve"> resistentes e parafusadas na estrutura, para limpeza e secagem de pisos, janelas e paredes, sem contato manual do operador com os agentes contaminantes; altura 275,5 cm; largura </w:t>
            </w:r>
            <w:proofErr w:type="gramStart"/>
            <w:r w:rsidRPr="009B3744">
              <w:t>8</w:t>
            </w:r>
            <w:proofErr w:type="gramEnd"/>
            <w:r w:rsidRPr="009B3744">
              <w:t xml:space="preserve"> cm; comprimento 135,5 cm; comprimento cabo 118 cm; material esponja; com cabo;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1.272,48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Sabão comum em barra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BARRA C/ 200G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1.785,00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26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Sabão de coco em barra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BARRA C/ 100G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1.147,50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Sabão em pó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CX C/ 500 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3.609,90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Sabonete líquido; princípio ativo não </w:t>
            </w:r>
            <w:proofErr w:type="gramStart"/>
            <w:r w:rsidRPr="009B3744">
              <w:t>iônico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1000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55,06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20.922,80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Saco para chão, de algodão cru, ALVEJADO, tamanho 80x60cm;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proofErr w:type="spellStart"/>
            <w:r w:rsidRPr="009B3744"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2.253,30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Saco Comum para lixo, capacidade para 100 </w:t>
            </w:r>
            <w:proofErr w:type="gramStart"/>
            <w:r w:rsidRPr="009B3744">
              <w:t>litros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5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4.687,41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57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Saco Comum para lixo, capacidade para 30 </w:t>
            </w:r>
            <w:proofErr w:type="gramStart"/>
            <w:r w:rsidRPr="009B3744">
              <w:t>litros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10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5.004,60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42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Saco Comum para lixo, capacidade para 50 </w:t>
            </w:r>
            <w:proofErr w:type="gramStart"/>
            <w:r w:rsidRPr="009B3744">
              <w:t>litros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10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3.967,40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Saco de Lixo 100 Litros Preto 75 cm X 1,05 </w:t>
            </w:r>
            <w:proofErr w:type="spellStart"/>
            <w:proofErr w:type="gramStart"/>
            <w:r w:rsidRPr="009B3744">
              <w:t>mt</w:t>
            </w:r>
            <w:proofErr w:type="spellEnd"/>
            <w:proofErr w:type="gramEnd"/>
            <w:r w:rsidRPr="009B3744">
              <w:t>; Reforçado;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PCT C/ 5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5.227,28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Saponáceo em pó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300 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912,54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Spray purificador ambiental comum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FRS C/ 400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9,83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1.258,24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9B3744">
              <w:rPr>
                <w:rFonts w:ascii="Bookman Old Style" w:hAnsi="Bookman Old Style" w:cs="Calibri"/>
                <w:sz w:val="20"/>
                <w:szCs w:val="20"/>
              </w:rPr>
              <w:t>38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 xml:space="preserve">Toalha de prato, 43x62cm; tecido 100% algodão com bainha e </w:t>
            </w:r>
            <w:proofErr w:type="gramStart"/>
            <w:r w:rsidRPr="009B3744">
              <w:t>liso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3.150,00</w:t>
            </w:r>
          </w:p>
        </w:tc>
      </w:tr>
      <w:tr w:rsidR="009B3744" w:rsidRPr="009B3744" w:rsidTr="009B3744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Vassoura de "pelo" - (cerdas</w:t>
            </w:r>
            <w:proofErr w:type="gramStart"/>
            <w:r w:rsidRPr="009B3744">
              <w:t xml:space="preserve">  </w:t>
            </w:r>
            <w:proofErr w:type="gramEnd"/>
            <w:r w:rsidRPr="009B3744">
              <w:t>sintéticas), 30 cm; c/cabo de madeira plastificada de120cm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1.090,60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Vassoura de piaçava comum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1.996,40</w:t>
            </w:r>
          </w:p>
        </w:tc>
      </w:tr>
      <w:tr w:rsidR="009B3744" w:rsidRPr="009B3744" w:rsidTr="009B3744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rPr>
                <w:sz w:val="22"/>
                <w:szCs w:val="22"/>
              </w:rPr>
              <w:t>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sz w:val="22"/>
                <w:szCs w:val="22"/>
              </w:rPr>
            </w:pPr>
            <w:r w:rsidRPr="009B3744">
              <w:rPr>
                <w:sz w:val="22"/>
                <w:szCs w:val="22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9B3744"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Vassourinha de piaçava p/limpeza de vaso sanitário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44" w:rsidRPr="009B3744" w:rsidRDefault="009B3744" w:rsidP="009B3744">
            <w:pPr>
              <w:jc w:val="center"/>
            </w:pPr>
            <w:r w:rsidRPr="009B3744"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44" w:rsidRPr="009B3744" w:rsidRDefault="009B3744" w:rsidP="009B3744">
            <w:pPr>
              <w:jc w:val="center"/>
              <w:rPr>
                <w:b/>
                <w:sz w:val="22"/>
                <w:szCs w:val="22"/>
              </w:rPr>
            </w:pPr>
            <w:r w:rsidRPr="009B3744">
              <w:rPr>
                <w:b/>
                <w:sz w:val="22"/>
                <w:szCs w:val="22"/>
              </w:rPr>
              <w:t>498,68</w:t>
            </w:r>
          </w:p>
        </w:tc>
      </w:tr>
      <w:tr w:rsidR="004138AD" w:rsidRPr="009B3744" w:rsidTr="009B3744">
        <w:trPr>
          <w:trHeight w:val="313"/>
          <w:jc w:val="center"/>
        </w:trPr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9B3744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</w:rPr>
              <w:t>124.892,10</w:t>
            </w:r>
          </w:p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</w:tr>
    </w:tbl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CRITÉRIO DE ACEITAÇÃO DO OBJETO</w:t>
      </w: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Condições de aceite do produto:</w:t>
      </w: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Caberá a empresa vencedora, no momento da entrega do material, atender ao que segue: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>Apresentar o material com embalagem em perfeito estado, nas condições exigidas.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>Os materiais deverão conter em suas embalagens: número do lote, data da validade, nome comercial.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 xml:space="preserve">O transporte do material deverá obedecer a critérios de modo a não afetar a identidade, qualidade, integridade e quando for o caso, esterilidade dos mesmos. 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</w:pPr>
      <w:r w:rsidRPr="006F075E">
        <w:lastRenderedPageBreak/>
        <w:t>Apresentar os materiais em suas embalagens originais de fábrica, não podendo estar violadas, constando inclusive a identificação do fabricante, especificações técnicas e termo de garantia da mercadoria, tudo de acordo com o Código de Defesa do Consumidor – Lei n.º 8.078, datada de 11/09/1990;</w:t>
      </w:r>
    </w:p>
    <w:p w:rsidR="00D66A65" w:rsidRPr="00705E23" w:rsidRDefault="00D66A65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5.</w:t>
      </w:r>
      <w:r w:rsidRPr="006F075E">
        <w:t xml:space="preserve"> </w:t>
      </w:r>
      <w:r w:rsidRPr="006F075E">
        <w:rPr>
          <w:b/>
        </w:rPr>
        <w:t xml:space="preserve">FORMA DE FORNECIMENTO </w:t>
      </w:r>
    </w:p>
    <w:p w:rsidR="009F0544" w:rsidRDefault="000A2A13" w:rsidP="009F0544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5.1.</w:t>
      </w:r>
      <w:r w:rsidRPr="006F075E">
        <w:rPr>
          <w:sz w:val="24"/>
          <w:szCs w:val="24"/>
        </w:rPr>
        <w:t xml:space="preserve"> </w:t>
      </w:r>
      <w:r w:rsidR="009F0544" w:rsidRPr="0035622D">
        <w:rPr>
          <w:sz w:val="24"/>
          <w:szCs w:val="24"/>
        </w:rPr>
        <w:t xml:space="preserve">O fornecimento deverá ser realizado de acordo </w:t>
      </w:r>
      <w:r w:rsidR="009F0544" w:rsidRPr="006A7222">
        <w:rPr>
          <w:sz w:val="24"/>
          <w:szCs w:val="24"/>
        </w:rPr>
        <w:t>com as solicitações do</w:t>
      </w:r>
      <w:r w:rsidR="009F0544">
        <w:rPr>
          <w:sz w:val="24"/>
          <w:szCs w:val="24"/>
        </w:rPr>
        <w:t xml:space="preserve">s </w:t>
      </w:r>
      <w:r w:rsidR="009F0544" w:rsidRPr="002277D1">
        <w:rPr>
          <w:b/>
          <w:sz w:val="24"/>
          <w:szCs w:val="24"/>
        </w:rPr>
        <w:t>Setores Solicitantes</w:t>
      </w:r>
      <w:r w:rsidR="009F0544">
        <w:rPr>
          <w:sz w:val="24"/>
          <w:szCs w:val="24"/>
        </w:rPr>
        <w:t xml:space="preserve"> </w:t>
      </w:r>
      <w:r w:rsidR="009F0544" w:rsidRPr="006A7222">
        <w:rPr>
          <w:sz w:val="24"/>
          <w:szCs w:val="24"/>
        </w:rPr>
        <w:t>da Secretaria Municipal de Saúde</w:t>
      </w:r>
      <w:r w:rsidR="00E331A7">
        <w:rPr>
          <w:sz w:val="24"/>
          <w:szCs w:val="24"/>
        </w:rPr>
        <w:t>,</w:t>
      </w:r>
      <w:r w:rsidR="009F0544" w:rsidRPr="006A7222">
        <w:rPr>
          <w:sz w:val="24"/>
          <w:szCs w:val="24"/>
        </w:rPr>
        <w:t xml:space="preserve"> através do Órgão Gerenciador.</w:t>
      </w:r>
    </w:p>
    <w:p w:rsidR="009F0544" w:rsidRDefault="009F0544" w:rsidP="009F0544">
      <w:pPr>
        <w:pStyle w:val="Corpodetexto2"/>
        <w:jc w:val="both"/>
        <w:rPr>
          <w:b/>
          <w:sz w:val="24"/>
          <w:szCs w:val="24"/>
        </w:rPr>
      </w:pPr>
    </w:p>
    <w:p w:rsidR="000A2A13" w:rsidRPr="006F075E" w:rsidRDefault="000A2A13" w:rsidP="009F0544">
      <w:pPr>
        <w:pStyle w:val="Corpodetexto2"/>
        <w:jc w:val="both"/>
        <w:rPr>
          <w:b/>
          <w:sz w:val="24"/>
          <w:szCs w:val="24"/>
        </w:rPr>
      </w:pPr>
      <w:r w:rsidRPr="006F075E">
        <w:rPr>
          <w:b/>
          <w:sz w:val="24"/>
          <w:szCs w:val="24"/>
        </w:rPr>
        <w:t>6. LOCAL DE ENTREGA</w:t>
      </w:r>
    </w:p>
    <w:p w:rsidR="00074E4F" w:rsidRPr="00E62E03" w:rsidRDefault="000A2A13" w:rsidP="00074E4F">
      <w:pPr>
        <w:jc w:val="both"/>
        <w:rPr>
          <w:color w:val="FF0000"/>
        </w:rPr>
      </w:pPr>
      <w:r w:rsidRPr="006F075E">
        <w:rPr>
          <w:b/>
        </w:rPr>
        <w:t>6.1.</w:t>
      </w:r>
      <w:r w:rsidRPr="006F075E">
        <w:t xml:space="preserve"> </w:t>
      </w:r>
      <w:r w:rsidR="00E331A7" w:rsidRPr="00B7325D">
        <w:t>Os materiais deverão ser entregues</w:t>
      </w:r>
      <w:proofErr w:type="gramStart"/>
      <w:r w:rsidR="00E331A7" w:rsidRPr="00B7325D">
        <w:t xml:space="preserve"> </w:t>
      </w:r>
      <w:r w:rsidR="00E331A7" w:rsidRPr="00C93B63">
        <w:t xml:space="preserve"> </w:t>
      </w:r>
      <w:proofErr w:type="gramEnd"/>
      <w:r w:rsidR="00074E4F">
        <w:t xml:space="preserve">no </w:t>
      </w:r>
      <w:r w:rsidR="00074E4F" w:rsidRPr="00DD0B60">
        <w:rPr>
          <w:b/>
        </w:rPr>
        <w:t>Setor de Planejamento Controle de Insumos Operacionais</w:t>
      </w:r>
      <w:r w:rsidR="00074E4F">
        <w:rPr>
          <w:b/>
        </w:rPr>
        <w:t xml:space="preserve">, </w:t>
      </w:r>
      <w:r w:rsidR="00074E4F" w:rsidRPr="00DD0B60">
        <w:t xml:space="preserve"> </w:t>
      </w:r>
      <w:r w:rsidR="00074E4F" w:rsidRPr="000D3BD9">
        <w:t xml:space="preserve">situado na Sede da Secretaria Municipal de Saúde, Avenida João </w:t>
      </w:r>
      <w:proofErr w:type="spellStart"/>
      <w:r w:rsidR="00074E4F" w:rsidRPr="000D3BD9">
        <w:t>Jasbick</w:t>
      </w:r>
      <w:proofErr w:type="spellEnd"/>
      <w:r w:rsidR="00074E4F" w:rsidRPr="000D3BD9">
        <w:t>, nº 520, Bairro Aeroporto, Santo Antônio</w:t>
      </w:r>
      <w:r w:rsidR="00074E4F" w:rsidRPr="00E62E03">
        <w:t xml:space="preserve"> de Pádua-RJ, de acordo com o </w:t>
      </w:r>
      <w:r w:rsidR="00074E4F" w:rsidRPr="00E62E03">
        <w:rPr>
          <w:b/>
        </w:rPr>
        <w:t>Órgão Gerenciador</w:t>
      </w:r>
      <w:r w:rsidR="00074E4F" w:rsidRPr="00E62E03">
        <w:t>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7. DOS PRAZOS E DAS CONDIÇÕES PARA ASSINATURA E EXECUÇÃO DA ATA </w:t>
      </w:r>
    </w:p>
    <w:p w:rsidR="000A2A13" w:rsidRPr="006F075E" w:rsidRDefault="000A2A13" w:rsidP="006F075E">
      <w:pPr>
        <w:pStyle w:val="Corpodetexto"/>
        <w:spacing w:after="0"/>
        <w:rPr>
          <w:b/>
        </w:rPr>
      </w:pPr>
      <w:r w:rsidRPr="006F075E">
        <w:rPr>
          <w:b/>
        </w:rPr>
        <w:t xml:space="preserve">7.1. </w:t>
      </w:r>
      <w:r w:rsidRPr="006F075E">
        <w:rPr>
          <w:bCs/>
        </w:rPr>
        <w:t xml:space="preserve">Homologado o certame e adjudicado o objeto da licitação à empresa vencedora, essa deverá dentro do </w:t>
      </w:r>
      <w:r w:rsidRPr="006F075E">
        <w:t xml:space="preserve">prazo máximo de </w:t>
      </w:r>
      <w:r w:rsidRPr="006F075E">
        <w:rPr>
          <w:b/>
        </w:rPr>
        <w:t>05 (cinco) dias</w:t>
      </w:r>
      <w:r w:rsidRPr="006F075E">
        <w:t xml:space="preserve"> assinar a ATA DE REGISTRO após a convocação realizada pelo </w:t>
      </w:r>
      <w:r w:rsidRPr="006F075E">
        <w:rPr>
          <w:b/>
        </w:rPr>
        <w:t>Município de Santo Antônio de Pádua.</w:t>
      </w:r>
    </w:p>
    <w:p w:rsidR="000A2A13" w:rsidRPr="006F075E" w:rsidRDefault="000A2A13" w:rsidP="006F075E">
      <w:pPr>
        <w:pStyle w:val="Corpodetexto"/>
        <w:spacing w:after="0"/>
        <w:rPr>
          <w:b/>
        </w:rPr>
      </w:pPr>
      <w:r w:rsidRPr="006F075E">
        <w:rPr>
          <w:b/>
        </w:rPr>
        <w:t xml:space="preserve">7.2. </w:t>
      </w:r>
      <w:r w:rsidRPr="006F075E">
        <w:t xml:space="preserve">O prazo de execução do objeto é de </w:t>
      </w:r>
      <w:r w:rsidRPr="006F075E">
        <w:rPr>
          <w:b/>
        </w:rPr>
        <w:t>12 (doze) meses</w:t>
      </w:r>
      <w:r w:rsidRPr="006F075E">
        <w:t>,</w:t>
      </w:r>
      <w:r w:rsidRPr="006F075E">
        <w:rPr>
          <w:b/>
        </w:rPr>
        <w:t xml:space="preserve"> </w:t>
      </w:r>
      <w:r w:rsidRPr="006F075E"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6F075E">
        <w:rPr>
          <w:b/>
        </w:rPr>
        <w:t xml:space="preserve">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 xml:space="preserve">666/93 e alterações posteriores, </w:t>
      </w:r>
      <w:r w:rsidRPr="006F075E">
        <w:t>especialmente os motivos elencados no</w:t>
      </w:r>
      <w:r w:rsidRPr="006F075E">
        <w:rPr>
          <w:b/>
        </w:rPr>
        <w:t xml:space="preserve"> §1º do artigo 57 do referido diploma legal</w:t>
      </w:r>
      <w:r w:rsidRPr="006F075E">
        <w:t>.</w:t>
      </w:r>
    </w:p>
    <w:p w:rsidR="000A2A13" w:rsidRPr="006F075E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>7.2.1.</w:t>
      </w:r>
      <w:r w:rsidRPr="006F075E">
        <w:rPr>
          <w:rFonts w:eastAsia="Batang"/>
        </w:rPr>
        <w:t xml:space="preserve"> O início da contagem do prazo deverá coincidir com a data da autorização formal (ordem de fornecimento), a ser expedida pelo </w:t>
      </w:r>
      <w:r w:rsidRPr="006F075E">
        <w:rPr>
          <w:rFonts w:eastAsia="Batang"/>
          <w:b/>
        </w:rPr>
        <w:t>Órgão Gerenciador</w:t>
      </w:r>
      <w:r w:rsidRPr="006F075E">
        <w:rPr>
          <w:rFonts w:eastAsia="Batang"/>
        </w:rPr>
        <w:t>, mediante declaração do servidor responsável atestando o inicio da atividade.</w:t>
      </w:r>
    </w:p>
    <w:p w:rsidR="00726D3C" w:rsidRPr="0035622D" w:rsidRDefault="000A2A13" w:rsidP="00726D3C">
      <w:pPr>
        <w:jc w:val="both"/>
        <w:rPr>
          <w:rFonts w:eastAsia="Batang"/>
        </w:rPr>
      </w:pPr>
      <w:r w:rsidRPr="006F075E">
        <w:rPr>
          <w:rFonts w:eastAsia="Batang"/>
          <w:b/>
        </w:rPr>
        <w:t>7.3.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726D3C" w:rsidRPr="00951B61" w:rsidRDefault="00726D3C" w:rsidP="00726D3C">
      <w:pPr>
        <w:jc w:val="both"/>
        <w:rPr>
          <w:sz w:val="16"/>
          <w:szCs w:val="16"/>
        </w:rPr>
      </w:pP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 PRAZO DE ENTREGA, DE GARANTIA E DE SUBSTITUIÇÃO DOS MATERIAIS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8.1. PRAZO DE ENTREGA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8.1.1.</w:t>
      </w:r>
      <w:r w:rsidRPr="006F075E">
        <w:t xml:space="preserve"> O prazo de entrega </w:t>
      </w:r>
      <w:r w:rsidR="00D66A65" w:rsidRPr="006F075E">
        <w:t xml:space="preserve">dos </w:t>
      </w:r>
      <w:r w:rsidR="006F075E" w:rsidRPr="006F075E">
        <w:rPr>
          <w:b/>
        </w:rPr>
        <w:t>materiais</w:t>
      </w:r>
      <w:r w:rsidR="00706118" w:rsidRPr="006F075E">
        <w:rPr>
          <w:b/>
        </w:rPr>
        <w:t xml:space="preserve"> </w:t>
      </w:r>
      <w:r w:rsidRPr="006F075E">
        <w:t xml:space="preserve">é de no máximo </w:t>
      </w:r>
      <w:proofErr w:type="gramStart"/>
      <w:r w:rsidRPr="006F075E">
        <w:t>5</w:t>
      </w:r>
      <w:proofErr w:type="gramEnd"/>
      <w:r w:rsidRPr="006F075E">
        <w:t xml:space="preserve"> (dias) úteis contados a partir da data de emissão da Nota de Empenho.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8.1.2.</w:t>
      </w:r>
      <w:r w:rsidRPr="006F075E">
        <w:t xml:space="preserve"> Por prazo de entrega entende-se o prazo considerado até que os materiais sejam descarregados e recebidos no local de entrega fixado pelo CONTRATANTE.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8.1.3.</w:t>
      </w:r>
      <w:r w:rsidRPr="006F075E">
        <w:t xml:space="preserve"> Qualquer alteração do prazo de entrega dependerá de prévia e expressa aprovação, por escrito, do CONTRATANTE.</w:t>
      </w:r>
    </w:p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8.2. PRAZO DE GARANTIA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8.2.1. </w:t>
      </w:r>
      <w:r w:rsidRPr="006F075E">
        <w:t xml:space="preserve">O prazo de garantia dos </w:t>
      </w:r>
      <w:r w:rsidR="006F075E" w:rsidRPr="006F075E">
        <w:rPr>
          <w:b/>
        </w:rPr>
        <w:t>materiais</w:t>
      </w:r>
      <w:r w:rsidRPr="006F075E">
        <w:t>, objeto deste contrato, é de no mínimo 12 (doze) meses, contados a partir do recebimento e atestação definitiva dos materiais pelo CONTRATANTE.</w:t>
      </w:r>
    </w:p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8.3.</w:t>
      </w:r>
      <w:r w:rsidRPr="006F075E">
        <w:t xml:space="preserve"> </w:t>
      </w:r>
      <w:r w:rsidRPr="006F075E">
        <w:rPr>
          <w:b/>
        </w:rPr>
        <w:t xml:space="preserve">PRAZO DE SUBSTITUIÇÃO DOS MATERIAIS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8.3.1. </w:t>
      </w:r>
      <w:r w:rsidRPr="006F075E">
        <w:t>O prazo máximo para a CONTRATADA efetuar a substituição, sem quaisquer ônus para o CONTRATANTE, de todo e qualquer material que durante o período de validade venha a apresentar danos em sua composição, bem como em sua embalagem, é de 48 (quarenta e oito) horas, a partir da data da comunicação pelo CONTRATANTE.</w:t>
      </w:r>
    </w:p>
    <w:p w:rsidR="00127805" w:rsidRDefault="00127805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E4BD9" w:rsidRDefault="00DE4BD9" w:rsidP="00DE4BD9">
      <w:pPr>
        <w:jc w:val="both"/>
        <w:rPr>
          <w:b/>
        </w:rPr>
      </w:pPr>
      <w:r w:rsidRPr="00556CB2">
        <w:rPr>
          <w:b/>
        </w:rPr>
        <w:t>8.4.</w:t>
      </w:r>
      <w:r w:rsidRPr="007351AD">
        <w:rPr>
          <w:b/>
        </w:rPr>
        <w:t xml:space="preserve"> PRAZO DA ATA</w:t>
      </w:r>
    </w:p>
    <w:p w:rsidR="00DE4BD9" w:rsidRPr="00913FA4" w:rsidRDefault="00DE4BD9" w:rsidP="00DE4BD9">
      <w:pPr>
        <w:jc w:val="both"/>
      </w:pPr>
      <w:r>
        <w:rPr>
          <w:b/>
        </w:rPr>
        <w:t>8.4.1.</w:t>
      </w:r>
      <w:r>
        <w:t xml:space="preserve"> O prazo da Ata do Registro de Preços terá validade de </w:t>
      </w:r>
      <w:r w:rsidRPr="00A73B6C">
        <w:rPr>
          <w:b/>
        </w:rPr>
        <w:t>12(doze) meses</w:t>
      </w:r>
      <w: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DE4BD9" w:rsidRPr="00705E23" w:rsidRDefault="00DE4BD9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>9. OBRIGAÇÕES DA CONTRATADA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9.1.</w:t>
      </w:r>
      <w:r w:rsidRPr="006F075E">
        <w:t xml:space="preserve"> </w:t>
      </w:r>
      <w:r w:rsidR="00512842" w:rsidRPr="0035622D">
        <w:t>Fornecer na quantidade requisitada e qua</w:t>
      </w:r>
      <w:r w:rsidR="00512842">
        <w:t xml:space="preserve">ndo autorizado pelo CONTRATANTE, </w:t>
      </w:r>
      <w:r w:rsidR="00512842" w:rsidRPr="0035622D">
        <w:t>através d</w:t>
      </w:r>
      <w:r w:rsidR="00512842">
        <w:t>o</w:t>
      </w:r>
      <w:r w:rsidR="00512842" w:rsidRPr="0035622D">
        <w:t xml:space="preserve"> </w:t>
      </w:r>
      <w:r w:rsidR="00512842" w:rsidRPr="0035622D">
        <w:rPr>
          <w:b/>
        </w:rPr>
        <w:t>Órgão Gerenciador</w:t>
      </w:r>
      <w:r w:rsidRPr="006F075E">
        <w:t>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 xml:space="preserve">9.2. </w:t>
      </w:r>
      <w:r w:rsidRPr="006F075E">
        <w:t>Apresentar o material com embalagem em perfeito estado, nas condições exigidas no rótulo, sendo todos os dados (rótulo) deve estar em língua portuguesa.</w:t>
      </w:r>
    </w:p>
    <w:p w:rsidR="006F075E" w:rsidRPr="006F075E" w:rsidRDefault="006F075E" w:rsidP="006F075E">
      <w:pPr>
        <w:jc w:val="both"/>
      </w:pPr>
      <w:r w:rsidRPr="006F075E">
        <w:rPr>
          <w:b/>
        </w:rPr>
        <w:lastRenderedPageBreak/>
        <w:t xml:space="preserve">9.3. </w:t>
      </w:r>
      <w:r w:rsidRPr="006F075E">
        <w:t>Os materiais deverão conter em suas embalagens: número do lote, data da validade, nome comercial.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9.4.</w:t>
      </w:r>
      <w:r w:rsidRPr="006F075E">
        <w:t xml:space="preserve"> Transportar o material obedecendo a critérios de modo a não afetar a identidade, qualidade, integridade e quando for o caso, esterilidade dos mesmos. 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9.5.</w:t>
      </w:r>
      <w:r w:rsidRPr="006F075E">
        <w:t xml:space="preserve"> Apresentar os materiais em suas embalagens originais de fábrica, não podendo estar violadas, constando inclusive a identificação do fabricante, especificações técnicas e termo de garantia da mercadoria, tudo de acordo com o Código de Defesa do Consumidor – Lei n.º 8.078, datada de 11/09/1990;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 xml:space="preserve">9.6. </w:t>
      </w:r>
      <w:r w:rsidRPr="006F075E">
        <w:t xml:space="preserve">Que os materiais sejam entregues e descarregados de acordo as normas e com o endereço indicado </w:t>
      </w:r>
      <w:r w:rsidRPr="006F075E">
        <w:rPr>
          <w:b/>
        </w:rPr>
        <w:t>NO LOCAL DE ENTREGA</w:t>
      </w:r>
      <w:r w:rsidRPr="006F075E">
        <w:t xml:space="preserve">.  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10. DAS OBRIGAÇÕES DO CONTRATANTE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10.1</w:t>
      </w:r>
      <w:r w:rsidRPr="006F075E">
        <w:t xml:space="preserve">. Pagar pontualmente pelo </w:t>
      </w:r>
      <w:r w:rsidRPr="006F075E">
        <w:rPr>
          <w:b/>
        </w:rPr>
        <w:t>objeto</w:t>
      </w:r>
      <w:r w:rsidRPr="006F075E">
        <w:t>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10.2</w:t>
      </w:r>
      <w:r w:rsidRPr="006F075E">
        <w:t>. Comunicar à CONTRATADA, por escrito e em tempo hábil quaisquer instruções ou alterações a serem adotadas sobre assuntos relacionados a este Contrato;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10.3</w:t>
      </w:r>
      <w:r w:rsidRPr="006F075E">
        <w:t>. Designar um representante autorizado para acompanhar os fornecimentos e dirimir as possíveis dúvidas existentes;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10.4</w:t>
      </w:r>
      <w:r w:rsidRPr="006F075E">
        <w:t xml:space="preserve"> Liberar o acesso dos funcionários da CONTRATADA aos locais onde serão feitas as entregas quando em áreas internas do CONTRATANTE;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10.5</w:t>
      </w:r>
      <w:r w:rsidRPr="006F075E">
        <w:t>. Fiscalizar e acompanhar a execução do objeto do contrato, sem que com isso venha excluir ou reduzir a responsabilidade da CONTRATADA;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10.6</w:t>
      </w:r>
      <w:r w:rsidRPr="006F075E">
        <w:t xml:space="preserve">. Impedir que terceiros estranhos ao contrato </w:t>
      </w:r>
      <w:proofErr w:type="gramStart"/>
      <w:r w:rsidRPr="006F075E">
        <w:t>forneçam</w:t>
      </w:r>
      <w:proofErr w:type="gramEnd"/>
      <w:r w:rsidRPr="006F075E">
        <w:t xml:space="preserve"> o objeto licitado, executem a obra ou prestem os serviços, ressalvados os casos de subcontratação admitidos no ato convocatório e no contrato.</w:t>
      </w:r>
    </w:p>
    <w:p w:rsidR="00726D3C" w:rsidRPr="0035622D" w:rsidRDefault="006F075E" w:rsidP="00726D3C">
      <w:pPr>
        <w:jc w:val="both"/>
        <w:rPr>
          <w:rFonts w:eastAsia="Batang"/>
        </w:rPr>
      </w:pPr>
      <w:r w:rsidRPr="006F075E">
        <w:rPr>
          <w:rFonts w:eastAsia="Batang"/>
          <w:b/>
        </w:rPr>
        <w:t>10.7.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6F075E" w:rsidRPr="006F075E" w:rsidRDefault="006F075E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 xml:space="preserve">10.8. </w:t>
      </w:r>
      <w:r w:rsidRPr="006F075E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11. DA EXECUÇÃO E DA FISCALIZAÇÃO</w:t>
      </w:r>
    </w:p>
    <w:p w:rsidR="000A2A13" w:rsidRPr="006F075E" w:rsidRDefault="000A2A13" w:rsidP="006F075E">
      <w:pPr>
        <w:jc w:val="both"/>
        <w:rPr>
          <w:bCs/>
        </w:rPr>
      </w:pPr>
      <w:r w:rsidRPr="006F075E">
        <w:rPr>
          <w:b/>
          <w:bCs/>
        </w:rPr>
        <w:t>11.1.</w:t>
      </w:r>
      <w:r w:rsidRPr="006F075E">
        <w:rPr>
          <w:bCs/>
        </w:rPr>
        <w:t xml:space="preserve"> O contrato deverá ser executado fielmente pelas partes, de acordo com as cláusulas avençadas e as normas da</w:t>
      </w:r>
      <w:r w:rsidRPr="006F075E">
        <w:rPr>
          <w:b/>
          <w:bCs/>
        </w:rPr>
        <w:t xml:space="preserve"> Lei Federal </w:t>
      </w:r>
      <w:proofErr w:type="gramStart"/>
      <w:r w:rsidRPr="006F075E">
        <w:rPr>
          <w:b/>
          <w:bCs/>
        </w:rPr>
        <w:t>nº8.</w:t>
      </w:r>
      <w:proofErr w:type="gramEnd"/>
      <w:r w:rsidRPr="006F075E">
        <w:rPr>
          <w:b/>
          <w:bCs/>
        </w:rPr>
        <w:t>666/93 e alterações posteriores</w:t>
      </w:r>
      <w:r w:rsidRPr="006F075E">
        <w:rPr>
          <w:bCs/>
        </w:rPr>
        <w:t xml:space="preserve">, respondendo cada uma pelas consequências de sua inexecução total ou parcial. 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11.2.</w:t>
      </w:r>
      <w:r w:rsidRPr="006F075E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11.3.</w:t>
      </w:r>
      <w:r w:rsidRPr="006F075E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6F075E">
        <w:rPr>
          <w:bCs/>
          <w:sz w:val="24"/>
          <w:szCs w:val="24"/>
        </w:rPr>
        <w:t>obrigou</w:t>
      </w:r>
      <w:proofErr w:type="gramEnd"/>
      <w:r w:rsidRPr="006F075E">
        <w:rPr>
          <w:bCs/>
          <w:sz w:val="24"/>
          <w:szCs w:val="24"/>
        </w:rPr>
        <w:t>, suas consequências e implicações perante o CONTRATANTE, terceiros, próximas ou remotas.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11.4.</w:t>
      </w:r>
      <w:r w:rsidRPr="006F075E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11.5.</w:t>
      </w:r>
      <w:r w:rsidRPr="006F075E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0A2A13" w:rsidRPr="006F075E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>11.6.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0A2A13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 xml:space="preserve">11.7. </w:t>
      </w:r>
      <w:r w:rsidRPr="006F075E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A67892" w:rsidRDefault="00A67892" w:rsidP="006F075E">
      <w:pPr>
        <w:jc w:val="both"/>
        <w:rPr>
          <w:rFonts w:eastAsia="Batang"/>
        </w:rPr>
      </w:pPr>
    </w:p>
    <w:p w:rsidR="00A67892" w:rsidRPr="006F075E" w:rsidRDefault="00A67892" w:rsidP="006F075E">
      <w:pPr>
        <w:jc w:val="both"/>
        <w:rPr>
          <w:rFonts w:eastAsia="Batang"/>
        </w:rPr>
      </w:pPr>
    </w:p>
    <w:p w:rsidR="00705E23" w:rsidRDefault="00705E23" w:rsidP="006F075E">
      <w:pPr>
        <w:jc w:val="both"/>
        <w:rPr>
          <w:b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lastRenderedPageBreak/>
        <w:t>12. DAS CONDIÇÕES DE PAGAMENTO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12.1.</w:t>
      </w:r>
      <w:r w:rsidRPr="006F075E">
        <w:rPr>
          <w:sz w:val="24"/>
          <w:szCs w:val="24"/>
        </w:rPr>
        <w:t xml:space="preserve"> O pagamento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será efetuado em até </w:t>
      </w:r>
      <w:r w:rsidRPr="006F075E">
        <w:rPr>
          <w:b/>
          <w:sz w:val="24"/>
          <w:szCs w:val="24"/>
        </w:rPr>
        <w:t xml:space="preserve">30 (trinta) </w:t>
      </w:r>
      <w:r w:rsidRPr="006F075E">
        <w:rPr>
          <w:sz w:val="24"/>
          <w:szCs w:val="24"/>
        </w:rPr>
        <w:t>dias, mediante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0A2A13" w:rsidRPr="006F075E" w:rsidRDefault="000A2A13" w:rsidP="006F075E">
      <w:pPr>
        <w:pStyle w:val="Corpodetexto2"/>
        <w:jc w:val="both"/>
        <w:rPr>
          <w:b/>
          <w:sz w:val="24"/>
          <w:szCs w:val="24"/>
        </w:rPr>
      </w:pPr>
      <w:r w:rsidRPr="006F075E">
        <w:rPr>
          <w:b/>
          <w:sz w:val="24"/>
          <w:szCs w:val="24"/>
        </w:rPr>
        <w:t>12.2.</w:t>
      </w:r>
      <w:r w:rsidRPr="006F075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6F075E">
        <w:rPr>
          <w:b/>
          <w:sz w:val="24"/>
          <w:szCs w:val="24"/>
        </w:rPr>
        <w:t>compensação financeira.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 xml:space="preserve">12.3. </w:t>
      </w:r>
      <w:r w:rsidRPr="006F075E">
        <w:rPr>
          <w:sz w:val="24"/>
          <w:szCs w:val="24"/>
        </w:rPr>
        <w:t>Por eventuais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atrasos injustificados, serão devidos à Contratada, </w:t>
      </w:r>
      <w:r w:rsidRPr="006F075E">
        <w:rPr>
          <w:b/>
          <w:sz w:val="24"/>
          <w:szCs w:val="24"/>
        </w:rPr>
        <w:t>juros moratórios</w:t>
      </w:r>
      <w:r w:rsidRPr="006F075E">
        <w:rPr>
          <w:sz w:val="24"/>
          <w:szCs w:val="24"/>
        </w:rPr>
        <w:t xml:space="preserve"> de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0,01667%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ao dia,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alcançando ao ano 6% (seis por cento). 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12.4.</w:t>
      </w:r>
      <w:r w:rsidRPr="006F075E">
        <w:rPr>
          <w:sz w:val="24"/>
          <w:szCs w:val="24"/>
        </w:rPr>
        <w:t xml:space="preserve"> Entende-se por atraso o prazo que exceder</w:t>
      </w:r>
      <w:r w:rsidRPr="006F075E">
        <w:rPr>
          <w:b/>
          <w:sz w:val="24"/>
          <w:szCs w:val="24"/>
        </w:rPr>
        <w:t xml:space="preserve"> 15 (quinze) </w:t>
      </w:r>
      <w:r w:rsidRPr="006F075E">
        <w:rPr>
          <w:sz w:val="24"/>
          <w:szCs w:val="24"/>
        </w:rPr>
        <w:t>dias da apresentação da fatura.</w:t>
      </w:r>
    </w:p>
    <w:p w:rsidR="000A2A13" w:rsidRDefault="000A2A13" w:rsidP="00705E23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12.5. </w:t>
      </w:r>
      <w:r w:rsidRPr="006F075E">
        <w:t xml:space="preserve">Ocorrendo antecipação no pagamento dentro do prazo estabelecido, o </w:t>
      </w:r>
      <w:r w:rsidRPr="006F075E">
        <w:rPr>
          <w:b/>
          <w:bCs/>
        </w:rPr>
        <w:t xml:space="preserve">Fundo Municipal de Saúde </w:t>
      </w:r>
      <w:r w:rsidRPr="006F075E">
        <w:t xml:space="preserve">fará jus a um desconto de 0,033% por dia, a título de </w:t>
      </w:r>
      <w:r w:rsidRPr="006F075E">
        <w:rPr>
          <w:b/>
        </w:rPr>
        <w:t>compensação financeira.</w:t>
      </w:r>
    </w:p>
    <w:p w:rsidR="00705E23" w:rsidRPr="00705E23" w:rsidRDefault="00705E23" w:rsidP="00705E23">
      <w:pPr>
        <w:pStyle w:val="Corpodetexto"/>
        <w:spacing w:after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13. CRITÉRIO DE ACEITABILIDADE DE PREÇO: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13.1.</w:t>
      </w:r>
      <w:r w:rsidRPr="006F075E">
        <w:t xml:space="preserve"> O critério de aceitabilidade de preço é o do </w:t>
      </w:r>
      <w:r w:rsidRPr="006F075E">
        <w:rPr>
          <w:b/>
        </w:rPr>
        <w:t>valor unitário estimado</w:t>
      </w:r>
      <w:r w:rsidRPr="006F075E">
        <w:t xml:space="preserve">, desclassificando-se as propostas com preços que excedam esse limite estabelecido </w:t>
      </w:r>
      <w:proofErr w:type="gramStart"/>
      <w:r w:rsidRPr="006F075E">
        <w:t>ou sejam</w:t>
      </w:r>
      <w:proofErr w:type="gramEnd"/>
      <w:r w:rsidRPr="006F075E"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14. CRITÉRIO DE JULGAMENTO: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14.1.</w:t>
      </w:r>
      <w:r w:rsidRPr="006F075E">
        <w:t xml:space="preserve"> O critério de julgamento é o de </w:t>
      </w:r>
      <w:r w:rsidRPr="006F075E">
        <w:rPr>
          <w:b/>
        </w:rPr>
        <w:t xml:space="preserve">menor preço unitário, </w:t>
      </w:r>
      <w:r w:rsidRPr="006F075E">
        <w:t>não se admitindo proposta com preços irrisórios ou de valor zero, incompatíveis com os preços de insumos e salários de mercado acrescidos dos respectivos encargos.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 xml:space="preserve">15. SUBCONTRATAÇÃO 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 xml:space="preserve">15.1. </w:t>
      </w:r>
      <w:r w:rsidRPr="006F075E">
        <w:t xml:space="preserve">Conforme estabelecido no </w:t>
      </w:r>
      <w:r w:rsidRPr="006F075E">
        <w:rPr>
          <w:b/>
        </w:rPr>
        <w:t>Artigo 72 da Lei Federal n</w:t>
      </w:r>
      <w:r w:rsidRPr="006F075E">
        <w:rPr>
          <w:b/>
          <w:vertAlign w:val="superscript"/>
        </w:rPr>
        <w:t xml:space="preserve">o </w:t>
      </w:r>
      <w:r w:rsidRPr="006F075E">
        <w:rPr>
          <w:b/>
        </w:rPr>
        <w:t>8.666/93</w:t>
      </w:r>
      <w:r w:rsidRPr="006F075E">
        <w:t>, é vedada a subcontratação da totalidade dos serviços objeto da licitação</w:t>
      </w:r>
      <w:r w:rsidRPr="006F075E">
        <w:rPr>
          <w:b/>
        </w:rPr>
        <w:t>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</w:pPr>
      <w:r w:rsidRPr="006F075E">
        <w:rPr>
          <w:b/>
        </w:rPr>
        <w:t>16. DAS SANÇÕES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>16.1.</w:t>
      </w:r>
      <w:r w:rsidRPr="006F075E"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6F075E">
        <w:rPr>
          <w:b/>
        </w:rPr>
        <w:t xml:space="preserve"> artigo 7º da Lei Federal </w:t>
      </w:r>
      <w:proofErr w:type="gramStart"/>
      <w:r w:rsidRPr="006F075E">
        <w:rPr>
          <w:b/>
        </w:rPr>
        <w:t>nº10.</w:t>
      </w:r>
      <w:proofErr w:type="gramEnd"/>
      <w:r w:rsidRPr="006F075E">
        <w:rPr>
          <w:b/>
        </w:rPr>
        <w:t>520/02,</w:t>
      </w:r>
      <w:r w:rsidRPr="006F075E">
        <w:t xml:space="preserve"> quando: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  <w:u w:val="single"/>
        </w:rPr>
      </w:pPr>
      <w:r w:rsidRPr="006F075E">
        <w:rPr>
          <w:b/>
        </w:rPr>
        <w:t xml:space="preserve">16.1.1. </w:t>
      </w:r>
      <w:r w:rsidRPr="006F075E">
        <w:t>Convocado dentro do prazo de validade da sua proposta,</w:t>
      </w:r>
      <w:r w:rsidRPr="006F075E">
        <w:rPr>
          <w:b/>
        </w:rPr>
        <w:t xml:space="preserve"> </w:t>
      </w:r>
      <w:r w:rsidRPr="006F075E">
        <w:t>não assinar 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16.1.2. </w:t>
      </w:r>
      <w:r w:rsidRPr="006F075E">
        <w:t>Deixar de entregar ou apresentar documentação falsa exigida no certame;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16.1.3. </w:t>
      </w:r>
      <w:r w:rsidRPr="006F075E">
        <w:t>Ensejar retardamento da execução do objeto;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16.1.4. </w:t>
      </w:r>
      <w:r w:rsidRPr="006F075E">
        <w:t>Não mantiver a proposta;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16.1.5. </w:t>
      </w:r>
      <w:r w:rsidRPr="006F075E">
        <w:t>Falhar ou fraudar na execução do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16.1.6. </w:t>
      </w:r>
      <w:r w:rsidRPr="006F075E">
        <w:t>Comportar-se de modo inidôneo;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16.1.7. </w:t>
      </w:r>
      <w:r w:rsidRPr="006F075E">
        <w:t>Cometer fraude fiscal.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16.2. </w:t>
      </w:r>
      <w:r w:rsidRPr="006F075E"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16.2.1.</w:t>
      </w:r>
      <w:r w:rsidRPr="006F075E">
        <w:t xml:space="preserve"> Advertência, nas hipóteses de execução irregular de que não resulte prejuízo;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16.2.2.</w:t>
      </w:r>
      <w:r w:rsidRPr="006F075E">
        <w:t xml:space="preserve"> Multa administrativa, que não excederá, em seu total, 20% (vinte por cento) do valor da parcela inadimplida, nas hipóteses de inadimplemento ou infração de qualquer natureza;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>16.2.3.</w:t>
      </w:r>
      <w:r w:rsidRPr="006F075E">
        <w:t xml:space="preserve"> Suspensão temporária de participação em licitação e impedimento de contratar com o</w:t>
      </w:r>
      <w:r w:rsidRPr="006F075E">
        <w:rPr>
          <w:b/>
        </w:rPr>
        <w:t xml:space="preserve"> </w:t>
      </w:r>
      <w:r w:rsidRPr="006F075E">
        <w:rPr>
          <w:b/>
          <w:bCs/>
        </w:rPr>
        <w:t>Fundo Municipal de Saúde</w:t>
      </w:r>
      <w:r w:rsidRPr="006F075E">
        <w:t>, por prazo não superior a dois anos;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16.2.4. </w:t>
      </w:r>
      <w:r w:rsidRPr="006F075E">
        <w:t>Declaração de inidoneidade para licitar ou contratar com a Administração Pública, enquanto perdurarem os motivos determinantes da punição ou até que seja promovida a reabilitação.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16.3.</w:t>
      </w:r>
      <w:r w:rsidRPr="006F075E">
        <w:t xml:space="preserve"> A advertência será aplicada em casos de faltas leves, assim entendidas aquelas que não acarretem prejuízo ao interesse do </w:t>
      </w:r>
      <w:r w:rsidRPr="006F075E">
        <w:rPr>
          <w:b/>
        </w:rPr>
        <w:t>objeto.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 </w:t>
      </w:r>
      <w:r w:rsidRPr="006F075E"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16.4.1. </w:t>
      </w:r>
      <w:r w:rsidRPr="006F075E">
        <w:t>Reincidência em descumprimento do prazo contratual;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lastRenderedPageBreak/>
        <w:t xml:space="preserve">16.4.2. </w:t>
      </w:r>
      <w:r w:rsidRPr="006F075E">
        <w:t>Descumprimento parcial total ou parcial de obrigação contratual;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16.4.3. </w:t>
      </w:r>
      <w:r w:rsidRPr="006F075E">
        <w:t>Rescisão do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16.4.4. </w:t>
      </w:r>
      <w:r w:rsidRPr="006F075E">
        <w:t xml:space="preserve">Tenha sofrido condenação definitiva por praticar, por meios dolos </w:t>
      </w:r>
      <w:proofErr w:type="gramStart"/>
      <w:r w:rsidRPr="006F075E">
        <w:t>os, fraude</w:t>
      </w:r>
      <w:proofErr w:type="gramEnd"/>
      <w:r w:rsidRPr="006F075E">
        <w:t xml:space="preserve"> fiscal no recolhimento de quaisquer tributos;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16.4.5. </w:t>
      </w:r>
      <w:r w:rsidRPr="006F075E">
        <w:t>Tenha praticado atos ilícitos visando frustrar os objetivos da licitação;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16.4.6. </w:t>
      </w:r>
      <w:r w:rsidRPr="006F075E">
        <w:t>Demonstre não possuir idoneidade para contratar com a Administração em virtude de atos ilícitos praticados.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16.5. </w:t>
      </w:r>
      <w:r w:rsidRPr="006F075E">
        <w:t>As penalidades previstas de advertência, suspensão temporária e declaração de inidoneidade poderão ser aplicadas juntamente com a pena de multa, sendo assegurada</w:t>
      </w:r>
      <w:r w:rsidRPr="006F075E">
        <w:rPr>
          <w:b/>
        </w:rPr>
        <w:t xml:space="preserve"> </w:t>
      </w:r>
      <w:r w:rsidRPr="006F075E">
        <w:t>à Contratada a defesa prévia, no respectivo processo, no prazo de 05 (cinco) dias úteis, contados da notificação administrativa.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16.6.</w:t>
      </w:r>
      <w:r w:rsidRPr="006F075E">
        <w:t xml:space="preserve"> Ocorrendo atraso injustificado na entrega do </w:t>
      </w:r>
      <w:r w:rsidRPr="006F075E">
        <w:rPr>
          <w:b/>
        </w:rPr>
        <w:t>material</w:t>
      </w:r>
      <w:r w:rsidRPr="006F075E">
        <w:t>, por culpa da Contratada, ser-lhe-á aplicada multa moratória de 1% (um por cento), por dia útil, sobre o valor da prestação em atraso, constituindo-se em mora independente de notificação ou interpelação.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>16.7.</w:t>
      </w:r>
      <w:r w:rsidRPr="006F075E">
        <w:t xml:space="preserve"> A recusa injustificada da licitante vencedora em assinar o contrato no prazo estipulado</w:t>
      </w:r>
      <w:r w:rsidRPr="006F075E">
        <w:rPr>
          <w:b/>
        </w:rPr>
        <w:t>,</w:t>
      </w:r>
      <w:r w:rsidRPr="006F075E"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6F075E">
        <w:rPr>
          <w:b/>
          <w:bCs/>
        </w:rPr>
        <w:t>Fundo Municipal de Saúde</w:t>
      </w:r>
      <w:r w:rsidRPr="006F075E">
        <w:rPr>
          <w:b/>
        </w:rPr>
        <w:t xml:space="preserve"> </w:t>
      </w:r>
      <w:r w:rsidRPr="006F075E">
        <w:t>a</w:t>
      </w:r>
      <w:r w:rsidRPr="006F075E">
        <w:rPr>
          <w:b/>
        </w:rPr>
        <w:t xml:space="preserve"> </w:t>
      </w:r>
      <w:r w:rsidRPr="006F075E">
        <w:t xml:space="preserve">convocar a licitante remanescente, na forma do </w:t>
      </w:r>
      <w:r w:rsidRPr="006F075E">
        <w:rPr>
          <w:b/>
        </w:rPr>
        <w:t xml:space="preserve">artigo 64, § 2º da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>666/93.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16.8.</w:t>
      </w:r>
      <w:r w:rsidRPr="006F075E">
        <w:rPr>
          <w:sz w:val="24"/>
          <w:szCs w:val="24"/>
        </w:rPr>
        <w:t xml:space="preserve"> Os danos e perdas decorrentes de culpa ou dolo da Contratada serão </w:t>
      </w:r>
      <w:proofErr w:type="gramStart"/>
      <w:r w:rsidRPr="006F075E">
        <w:rPr>
          <w:sz w:val="24"/>
          <w:szCs w:val="24"/>
        </w:rPr>
        <w:t xml:space="preserve">ressarcidos ao </w:t>
      </w:r>
      <w:r w:rsidRPr="006F075E">
        <w:rPr>
          <w:b/>
          <w:bCs/>
          <w:sz w:val="24"/>
          <w:szCs w:val="24"/>
        </w:rPr>
        <w:t>Fundo Municipal de Saúde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no prazo máximo de </w:t>
      </w:r>
      <w:r w:rsidRPr="006F075E">
        <w:rPr>
          <w:b/>
          <w:sz w:val="24"/>
          <w:szCs w:val="24"/>
        </w:rPr>
        <w:t>03 (três)</w:t>
      </w:r>
      <w:proofErr w:type="gramEnd"/>
      <w:r w:rsidRPr="006F075E">
        <w:rPr>
          <w:b/>
          <w:sz w:val="24"/>
          <w:szCs w:val="24"/>
        </w:rPr>
        <w:t xml:space="preserve"> dias</w:t>
      </w:r>
      <w:r w:rsidRPr="006F075E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16.9. </w:t>
      </w:r>
      <w:r w:rsidRPr="006F075E">
        <w:t xml:space="preserve">As multas previstas neste ato convocatório não têm caráter compensatório e o seu pagamento não elide a responsabilidade da Contratada pelos danos </w:t>
      </w:r>
      <w:proofErr w:type="gramStart"/>
      <w:r w:rsidRPr="006F075E">
        <w:t xml:space="preserve">causados ao </w:t>
      </w:r>
      <w:r w:rsidRPr="006F075E">
        <w:rPr>
          <w:b/>
          <w:bCs/>
        </w:rPr>
        <w:t>Fundo Municipal de Saúde</w:t>
      </w:r>
      <w:proofErr w:type="gramEnd"/>
      <w:r w:rsidRPr="006F075E">
        <w:rPr>
          <w:b/>
        </w:rPr>
        <w:t xml:space="preserve"> </w:t>
      </w:r>
      <w:r w:rsidRPr="006F075E">
        <w:t>e, ainda, não impede que sejam aplicadas outras sanções previstas em lei</w:t>
      </w:r>
      <w:r w:rsidRPr="006F075E">
        <w:rPr>
          <w:b/>
        </w:rPr>
        <w:t xml:space="preserve"> </w:t>
      </w:r>
      <w:r w:rsidRPr="006F075E">
        <w:t xml:space="preserve">e que o contrato seja rescindido unilateralmente. 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16.10.</w:t>
      </w:r>
      <w:r w:rsidRPr="006F075E">
        <w:t xml:space="preserve"> A multa aplicada deverá ser recolhida dentro do prazo de</w:t>
      </w:r>
      <w:r w:rsidRPr="006F075E">
        <w:rPr>
          <w:b/>
        </w:rPr>
        <w:t xml:space="preserve"> </w:t>
      </w:r>
      <w:r w:rsidRPr="006F075E">
        <w:t>03 (três) dias a contar da correspondente notificação e poderá ser descontada de eventuais créditos que a Contratada</w:t>
      </w:r>
      <w:r w:rsidRPr="006F075E">
        <w:rPr>
          <w:b/>
        </w:rPr>
        <w:t xml:space="preserve"> </w:t>
      </w:r>
      <w:proofErr w:type="gramStart"/>
      <w:r w:rsidRPr="006F075E">
        <w:t>tenha junto</w:t>
      </w:r>
      <w:proofErr w:type="gramEnd"/>
      <w:r w:rsidRPr="006F075E">
        <w:t xml:space="preserve"> ao </w:t>
      </w:r>
      <w:r w:rsidRPr="006F075E">
        <w:rPr>
          <w:b/>
          <w:bCs/>
        </w:rPr>
        <w:t>Fundo Municipal de Saúde</w:t>
      </w:r>
      <w:r w:rsidRPr="006F075E">
        <w:t>, sem embargo de ser cobrada judicialmente.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16.11.</w:t>
      </w:r>
      <w:r w:rsidRPr="006F075E">
        <w:t xml:space="preserve"> Constituem motivos para rescisão do contrato, por ato unilateral do Contratante, os motivos previstos no </w:t>
      </w:r>
      <w:r w:rsidRPr="006F075E">
        <w:rPr>
          <w:b/>
        </w:rPr>
        <w:t xml:space="preserve">artigo 78, I a XI da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>666/93,</w:t>
      </w:r>
      <w:r w:rsidRPr="006F075E">
        <w:t xml:space="preserve"> mediante decisão fundamentada, assegurados o contraditório, a defesa prévia e ampla defesa, acarretando a Contratada, no que couber, as consequências previstas no </w:t>
      </w:r>
      <w:r w:rsidRPr="006F075E">
        <w:rPr>
          <w:b/>
        </w:rPr>
        <w:t>artigo 80 do mesmo diploma legal</w:t>
      </w:r>
      <w:r w:rsidRPr="006F075E">
        <w:t>, sem prejuízo das sanções estipuladas em lei e neste edital.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</w:pPr>
    </w:p>
    <w:p w:rsidR="0056141A" w:rsidRPr="006F075E" w:rsidRDefault="0056141A" w:rsidP="006F075E">
      <w:pPr>
        <w:jc w:val="both"/>
        <w:rPr>
          <w:b/>
        </w:rPr>
      </w:pPr>
    </w:p>
    <w:sectPr w:rsidR="0056141A" w:rsidRPr="006F075E" w:rsidSect="009B3744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72"/>
    <w:multiLevelType w:val="hybridMultilevel"/>
    <w:tmpl w:val="5E98728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23562"/>
    <w:rsid w:val="00014FA1"/>
    <w:rsid w:val="00020B63"/>
    <w:rsid w:val="00023562"/>
    <w:rsid w:val="00035C12"/>
    <w:rsid w:val="00047877"/>
    <w:rsid w:val="000533E5"/>
    <w:rsid w:val="0005607F"/>
    <w:rsid w:val="00064AE0"/>
    <w:rsid w:val="00065A65"/>
    <w:rsid w:val="00067E82"/>
    <w:rsid w:val="00074E4F"/>
    <w:rsid w:val="00076618"/>
    <w:rsid w:val="000831D5"/>
    <w:rsid w:val="0008738E"/>
    <w:rsid w:val="000A2A13"/>
    <w:rsid w:val="000B07C6"/>
    <w:rsid w:val="000B1A5D"/>
    <w:rsid w:val="000B6E6D"/>
    <w:rsid w:val="000C2DB8"/>
    <w:rsid w:val="000C4E79"/>
    <w:rsid w:val="000E0093"/>
    <w:rsid w:val="001035D3"/>
    <w:rsid w:val="0011025D"/>
    <w:rsid w:val="00127805"/>
    <w:rsid w:val="001279F6"/>
    <w:rsid w:val="00146136"/>
    <w:rsid w:val="0015385C"/>
    <w:rsid w:val="00156345"/>
    <w:rsid w:val="00196612"/>
    <w:rsid w:val="0019726F"/>
    <w:rsid w:val="001A4D70"/>
    <w:rsid w:val="001A6614"/>
    <w:rsid w:val="001B067D"/>
    <w:rsid w:val="001B6E5A"/>
    <w:rsid w:val="001B7492"/>
    <w:rsid w:val="001C18A1"/>
    <w:rsid w:val="001C51CF"/>
    <w:rsid w:val="001C535D"/>
    <w:rsid w:val="001C6E13"/>
    <w:rsid w:val="001E1896"/>
    <w:rsid w:val="001E63AE"/>
    <w:rsid w:val="00210301"/>
    <w:rsid w:val="00213A06"/>
    <w:rsid w:val="002141EA"/>
    <w:rsid w:val="0021599F"/>
    <w:rsid w:val="00217521"/>
    <w:rsid w:val="00222470"/>
    <w:rsid w:val="00224033"/>
    <w:rsid w:val="00226901"/>
    <w:rsid w:val="00232A3B"/>
    <w:rsid w:val="00251725"/>
    <w:rsid w:val="0027253F"/>
    <w:rsid w:val="00281EB1"/>
    <w:rsid w:val="00285425"/>
    <w:rsid w:val="0029494B"/>
    <w:rsid w:val="002A5B28"/>
    <w:rsid w:val="002A7A7B"/>
    <w:rsid w:val="002A7AC7"/>
    <w:rsid w:val="002B384F"/>
    <w:rsid w:val="002B4003"/>
    <w:rsid w:val="002B547E"/>
    <w:rsid w:val="002B7631"/>
    <w:rsid w:val="002E1848"/>
    <w:rsid w:val="002E3CA8"/>
    <w:rsid w:val="002F1355"/>
    <w:rsid w:val="002F1CA3"/>
    <w:rsid w:val="002F4955"/>
    <w:rsid w:val="00302AC4"/>
    <w:rsid w:val="003077A2"/>
    <w:rsid w:val="00311369"/>
    <w:rsid w:val="003216A7"/>
    <w:rsid w:val="003232F2"/>
    <w:rsid w:val="00324B0C"/>
    <w:rsid w:val="00344FA2"/>
    <w:rsid w:val="00347587"/>
    <w:rsid w:val="00352728"/>
    <w:rsid w:val="00357400"/>
    <w:rsid w:val="00361901"/>
    <w:rsid w:val="00361C23"/>
    <w:rsid w:val="00362139"/>
    <w:rsid w:val="00364013"/>
    <w:rsid w:val="00364E9C"/>
    <w:rsid w:val="00366C50"/>
    <w:rsid w:val="00377716"/>
    <w:rsid w:val="00381063"/>
    <w:rsid w:val="00382B2E"/>
    <w:rsid w:val="00383882"/>
    <w:rsid w:val="00395417"/>
    <w:rsid w:val="003B03A9"/>
    <w:rsid w:val="003C2281"/>
    <w:rsid w:val="003D0848"/>
    <w:rsid w:val="003E472E"/>
    <w:rsid w:val="003E57F4"/>
    <w:rsid w:val="003F07D0"/>
    <w:rsid w:val="003F57E1"/>
    <w:rsid w:val="00400D24"/>
    <w:rsid w:val="004045A9"/>
    <w:rsid w:val="004138AD"/>
    <w:rsid w:val="00423E61"/>
    <w:rsid w:val="004319E6"/>
    <w:rsid w:val="00437ECA"/>
    <w:rsid w:val="00442B93"/>
    <w:rsid w:val="004827B4"/>
    <w:rsid w:val="00485B0E"/>
    <w:rsid w:val="004A0D73"/>
    <w:rsid w:val="004A42B3"/>
    <w:rsid w:val="004A47EE"/>
    <w:rsid w:val="004B127E"/>
    <w:rsid w:val="004C4D23"/>
    <w:rsid w:val="004C56A5"/>
    <w:rsid w:val="004C5EBD"/>
    <w:rsid w:val="004C7F53"/>
    <w:rsid w:val="004D5DC1"/>
    <w:rsid w:val="0051050A"/>
    <w:rsid w:val="00512842"/>
    <w:rsid w:val="00515DC7"/>
    <w:rsid w:val="005247C0"/>
    <w:rsid w:val="00525848"/>
    <w:rsid w:val="005269FD"/>
    <w:rsid w:val="00531820"/>
    <w:rsid w:val="00534495"/>
    <w:rsid w:val="005356F9"/>
    <w:rsid w:val="00540045"/>
    <w:rsid w:val="005535FF"/>
    <w:rsid w:val="0056141A"/>
    <w:rsid w:val="0057420D"/>
    <w:rsid w:val="0057522E"/>
    <w:rsid w:val="005800B3"/>
    <w:rsid w:val="005838CF"/>
    <w:rsid w:val="005A536F"/>
    <w:rsid w:val="005B1F6E"/>
    <w:rsid w:val="005C390E"/>
    <w:rsid w:val="005C3DBA"/>
    <w:rsid w:val="005D14E2"/>
    <w:rsid w:val="005D3639"/>
    <w:rsid w:val="005F16AE"/>
    <w:rsid w:val="005F4064"/>
    <w:rsid w:val="005F5C7D"/>
    <w:rsid w:val="00602881"/>
    <w:rsid w:val="00604E49"/>
    <w:rsid w:val="00613227"/>
    <w:rsid w:val="00617D4C"/>
    <w:rsid w:val="00625F78"/>
    <w:rsid w:val="00630675"/>
    <w:rsid w:val="006313FE"/>
    <w:rsid w:val="00644F70"/>
    <w:rsid w:val="0065277E"/>
    <w:rsid w:val="00660794"/>
    <w:rsid w:val="0066135F"/>
    <w:rsid w:val="00665E59"/>
    <w:rsid w:val="006740BA"/>
    <w:rsid w:val="00675BDE"/>
    <w:rsid w:val="0068068E"/>
    <w:rsid w:val="00680AA7"/>
    <w:rsid w:val="00682D9B"/>
    <w:rsid w:val="006964D0"/>
    <w:rsid w:val="00697232"/>
    <w:rsid w:val="006A1E1B"/>
    <w:rsid w:val="006C375E"/>
    <w:rsid w:val="006D0278"/>
    <w:rsid w:val="006E04F5"/>
    <w:rsid w:val="006E41F1"/>
    <w:rsid w:val="006F075E"/>
    <w:rsid w:val="006F7AB8"/>
    <w:rsid w:val="00700A1C"/>
    <w:rsid w:val="00705E23"/>
    <w:rsid w:val="00705F31"/>
    <w:rsid w:val="00706118"/>
    <w:rsid w:val="00712AF2"/>
    <w:rsid w:val="00713D8A"/>
    <w:rsid w:val="00716AE0"/>
    <w:rsid w:val="00721E00"/>
    <w:rsid w:val="00726D3C"/>
    <w:rsid w:val="0073559B"/>
    <w:rsid w:val="00744184"/>
    <w:rsid w:val="007449FA"/>
    <w:rsid w:val="00755868"/>
    <w:rsid w:val="00755D81"/>
    <w:rsid w:val="00756702"/>
    <w:rsid w:val="007670E4"/>
    <w:rsid w:val="00774526"/>
    <w:rsid w:val="00774B27"/>
    <w:rsid w:val="0078744B"/>
    <w:rsid w:val="007B17E5"/>
    <w:rsid w:val="007C3390"/>
    <w:rsid w:val="007D321C"/>
    <w:rsid w:val="007D5229"/>
    <w:rsid w:val="007F139D"/>
    <w:rsid w:val="007F30EB"/>
    <w:rsid w:val="00806B91"/>
    <w:rsid w:val="00810DBA"/>
    <w:rsid w:val="00812A52"/>
    <w:rsid w:val="00815E97"/>
    <w:rsid w:val="00817B96"/>
    <w:rsid w:val="00821843"/>
    <w:rsid w:val="008232E4"/>
    <w:rsid w:val="00824167"/>
    <w:rsid w:val="0084454B"/>
    <w:rsid w:val="008531BD"/>
    <w:rsid w:val="008542A0"/>
    <w:rsid w:val="00865860"/>
    <w:rsid w:val="00866586"/>
    <w:rsid w:val="00885EB3"/>
    <w:rsid w:val="0089131E"/>
    <w:rsid w:val="008B388E"/>
    <w:rsid w:val="008E28CE"/>
    <w:rsid w:val="0090178F"/>
    <w:rsid w:val="00905014"/>
    <w:rsid w:val="00911AC6"/>
    <w:rsid w:val="00913518"/>
    <w:rsid w:val="00914123"/>
    <w:rsid w:val="00915D01"/>
    <w:rsid w:val="00941CD3"/>
    <w:rsid w:val="009445A4"/>
    <w:rsid w:val="00951B61"/>
    <w:rsid w:val="0096320A"/>
    <w:rsid w:val="00974AAD"/>
    <w:rsid w:val="009846ED"/>
    <w:rsid w:val="0099288E"/>
    <w:rsid w:val="00993D0A"/>
    <w:rsid w:val="009A52D8"/>
    <w:rsid w:val="009B367B"/>
    <w:rsid w:val="009B3744"/>
    <w:rsid w:val="009B756D"/>
    <w:rsid w:val="009B7689"/>
    <w:rsid w:val="009D5849"/>
    <w:rsid w:val="009F0544"/>
    <w:rsid w:val="00A06496"/>
    <w:rsid w:val="00A20203"/>
    <w:rsid w:val="00A206A7"/>
    <w:rsid w:val="00A26355"/>
    <w:rsid w:val="00A40ECE"/>
    <w:rsid w:val="00A41B9D"/>
    <w:rsid w:val="00A440BB"/>
    <w:rsid w:val="00A57583"/>
    <w:rsid w:val="00A631F3"/>
    <w:rsid w:val="00A67892"/>
    <w:rsid w:val="00A75EAA"/>
    <w:rsid w:val="00A92BA2"/>
    <w:rsid w:val="00AA66E5"/>
    <w:rsid w:val="00AA695B"/>
    <w:rsid w:val="00AC0D93"/>
    <w:rsid w:val="00AE5DCE"/>
    <w:rsid w:val="00AF3C5F"/>
    <w:rsid w:val="00B02E1C"/>
    <w:rsid w:val="00B03197"/>
    <w:rsid w:val="00B166C6"/>
    <w:rsid w:val="00B326E9"/>
    <w:rsid w:val="00B327FB"/>
    <w:rsid w:val="00B34D28"/>
    <w:rsid w:val="00B82E97"/>
    <w:rsid w:val="00B84587"/>
    <w:rsid w:val="00B857C0"/>
    <w:rsid w:val="00B907AE"/>
    <w:rsid w:val="00B9583E"/>
    <w:rsid w:val="00BA2A26"/>
    <w:rsid w:val="00BB1D9C"/>
    <w:rsid w:val="00BB3334"/>
    <w:rsid w:val="00BB44F3"/>
    <w:rsid w:val="00BB4CEC"/>
    <w:rsid w:val="00BB6A75"/>
    <w:rsid w:val="00BB7874"/>
    <w:rsid w:val="00BC0598"/>
    <w:rsid w:val="00BC1EE6"/>
    <w:rsid w:val="00BC58CD"/>
    <w:rsid w:val="00BE1745"/>
    <w:rsid w:val="00BF6036"/>
    <w:rsid w:val="00C04812"/>
    <w:rsid w:val="00C06E2C"/>
    <w:rsid w:val="00C2518D"/>
    <w:rsid w:val="00C26AEF"/>
    <w:rsid w:val="00C327B7"/>
    <w:rsid w:val="00C4286A"/>
    <w:rsid w:val="00C42C4A"/>
    <w:rsid w:val="00C471B5"/>
    <w:rsid w:val="00C65920"/>
    <w:rsid w:val="00C71432"/>
    <w:rsid w:val="00C93A1D"/>
    <w:rsid w:val="00C979D2"/>
    <w:rsid w:val="00CA2A5D"/>
    <w:rsid w:val="00CA2E03"/>
    <w:rsid w:val="00CB15FC"/>
    <w:rsid w:val="00CB36A6"/>
    <w:rsid w:val="00CB486E"/>
    <w:rsid w:val="00CC3F02"/>
    <w:rsid w:val="00CE6872"/>
    <w:rsid w:val="00CE7F6F"/>
    <w:rsid w:val="00CF5F85"/>
    <w:rsid w:val="00D0538A"/>
    <w:rsid w:val="00D130F5"/>
    <w:rsid w:val="00D1591B"/>
    <w:rsid w:val="00D16633"/>
    <w:rsid w:val="00D17237"/>
    <w:rsid w:val="00D23649"/>
    <w:rsid w:val="00D24D41"/>
    <w:rsid w:val="00D54DEE"/>
    <w:rsid w:val="00D552F1"/>
    <w:rsid w:val="00D60849"/>
    <w:rsid w:val="00D64DC6"/>
    <w:rsid w:val="00D66A65"/>
    <w:rsid w:val="00D70439"/>
    <w:rsid w:val="00D72E57"/>
    <w:rsid w:val="00D9113F"/>
    <w:rsid w:val="00D91629"/>
    <w:rsid w:val="00D93BB2"/>
    <w:rsid w:val="00D94632"/>
    <w:rsid w:val="00D97E75"/>
    <w:rsid w:val="00DA736F"/>
    <w:rsid w:val="00DA7AFA"/>
    <w:rsid w:val="00DB043E"/>
    <w:rsid w:val="00DB091F"/>
    <w:rsid w:val="00DB4672"/>
    <w:rsid w:val="00DC4BB0"/>
    <w:rsid w:val="00DD4E8F"/>
    <w:rsid w:val="00DD72B5"/>
    <w:rsid w:val="00DE3611"/>
    <w:rsid w:val="00DE4BD9"/>
    <w:rsid w:val="00DF09BE"/>
    <w:rsid w:val="00DF4799"/>
    <w:rsid w:val="00DF77EF"/>
    <w:rsid w:val="00E008F5"/>
    <w:rsid w:val="00E01B3B"/>
    <w:rsid w:val="00E02241"/>
    <w:rsid w:val="00E168A8"/>
    <w:rsid w:val="00E17429"/>
    <w:rsid w:val="00E21ABA"/>
    <w:rsid w:val="00E331A7"/>
    <w:rsid w:val="00E33EBD"/>
    <w:rsid w:val="00E35985"/>
    <w:rsid w:val="00E5480C"/>
    <w:rsid w:val="00E573A6"/>
    <w:rsid w:val="00E60FA8"/>
    <w:rsid w:val="00E62E03"/>
    <w:rsid w:val="00E706DF"/>
    <w:rsid w:val="00E71DC2"/>
    <w:rsid w:val="00E73B89"/>
    <w:rsid w:val="00E73E5E"/>
    <w:rsid w:val="00E75086"/>
    <w:rsid w:val="00E76BE0"/>
    <w:rsid w:val="00EA0DA1"/>
    <w:rsid w:val="00EA7439"/>
    <w:rsid w:val="00EB430D"/>
    <w:rsid w:val="00EC0335"/>
    <w:rsid w:val="00EC5422"/>
    <w:rsid w:val="00EC54FC"/>
    <w:rsid w:val="00ED0B20"/>
    <w:rsid w:val="00ED5AAB"/>
    <w:rsid w:val="00ED68BC"/>
    <w:rsid w:val="00ED6B93"/>
    <w:rsid w:val="00ED7E17"/>
    <w:rsid w:val="00EE056D"/>
    <w:rsid w:val="00EE0CF3"/>
    <w:rsid w:val="00EF1502"/>
    <w:rsid w:val="00F063A3"/>
    <w:rsid w:val="00F13517"/>
    <w:rsid w:val="00F21C62"/>
    <w:rsid w:val="00F23388"/>
    <w:rsid w:val="00F240D7"/>
    <w:rsid w:val="00F42354"/>
    <w:rsid w:val="00F47E6F"/>
    <w:rsid w:val="00F560AD"/>
    <w:rsid w:val="00F6781A"/>
    <w:rsid w:val="00F7488A"/>
    <w:rsid w:val="00F756FA"/>
    <w:rsid w:val="00F80B14"/>
    <w:rsid w:val="00F94CE3"/>
    <w:rsid w:val="00FB4E1B"/>
    <w:rsid w:val="00FC297E"/>
    <w:rsid w:val="00FE2565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3562"/>
    <w:pPr>
      <w:jc w:val="center"/>
    </w:pPr>
    <w:rPr>
      <w:rFonts w:ascii="Monotype Corsiva" w:hAnsi="Monotype Corsiva"/>
      <w:b/>
      <w:bCs/>
      <w:sz w:val="36"/>
    </w:rPr>
  </w:style>
  <w:style w:type="character" w:customStyle="1" w:styleId="TtuloChar">
    <w:name w:val="Título Char"/>
    <w:basedOn w:val="Fontepargpadro"/>
    <w:link w:val="Ttulo"/>
    <w:rsid w:val="00023562"/>
    <w:rPr>
      <w:rFonts w:ascii="Monotype Corsiva" w:eastAsia="Times New Roman" w:hAnsi="Monotype Corsiva" w:cs="Times New Roman"/>
      <w:b/>
      <w:bCs/>
      <w:sz w:val="3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19E6"/>
    <w:rPr>
      <w:b/>
      <w:bCs/>
    </w:rPr>
  </w:style>
  <w:style w:type="paragraph" w:styleId="Corpodetexto2">
    <w:name w:val="Body Text 2"/>
    <w:basedOn w:val="Normal"/>
    <w:link w:val="Corpodetexto2Char"/>
    <w:rsid w:val="00625F78"/>
    <w:rPr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625F78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7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7D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2E0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2E03"/>
    <w:rPr>
      <w:color w:val="800080"/>
      <w:u w:val="single"/>
    </w:rPr>
  </w:style>
  <w:style w:type="paragraph" w:customStyle="1" w:styleId="xl63">
    <w:name w:val="xl6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62E03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B7689"/>
    <w:pPr>
      <w:ind w:left="720"/>
      <w:contextualSpacing/>
    </w:pPr>
  </w:style>
  <w:style w:type="paragraph" w:customStyle="1" w:styleId="font5">
    <w:name w:val="font5"/>
    <w:basedOn w:val="Normal"/>
    <w:rsid w:val="00F240D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F240D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F240D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Normal"/>
    <w:rsid w:val="00F240D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F240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C6FD-74D6-4B5A-A334-4311BD99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3425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rachel</cp:lastModifiedBy>
  <cp:revision>4</cp:revision>
  <cp:lastPrinted>2017-08-29T14:57:00Z</cp:lastPrinted>
  <dcterms:created xsi:type="dcterms:W3CDTF">2019-03-14T17:51:00Z</dcterms:created>
  <dcterms:modified xsi:type="dcterms:W3CDTF">2019-03-14T17:51:00Z</dcterms:modified>
</cp:coreProperties>
</file>