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E8" w:rsidRPr="0012659F" w:rsidRDefault="0012659F" w:rsidP="0012659F">
      <w:pPr>
        <w:jc w:val="both"/>
        <w:rPr>
          <w:b/>
          <w:color w:val="000000" w:themeColor="text1"/>
        </w:rPr>
      </w:pPr>
      <w:r w:rsidRPr="0012659F">
        <w:rPr>
          <w:b/>
          <w:color w:val="000000" w:themeColor="text1"/>
        </w:rPr>
        <w:t>PROCESSO ADMINSITATIVO N.º1917/2019</w:t>
      </w:r>
    </w:p>
    <w:p w:rsidR="0012659F" w:rsidRPr="0012659F" w:rsidRDefault="0012659F" w:rsidP="0012659F">
      <w:pPr>
        <w:jc w:val="both"/>
        <w:rPr>
          <w:b/>
          <w:color w:val="000000" w:themeColor="text1"/>
        </w:rPr>
      </w:pPr>
      <w:r w:rsidRPr="0012659F">
        <w:rPr>
          <w:b/>
          <w:color w:val="000000" w:themeColor="text1"/>
        </w:rPr>
        <w:t>EDITAL 015/219</w:t>
      </w:r>
    </w:p>
    <w:p w:rsidR="0012659F" w:rsidRPr="0012659F" w:rsidRDefault="0012659F" w:rsidP="0012659F">
      <w:pPr>
        <w:jc w:val="both"/>
        <w:rPr>
          <w:b/>
          <w:color w:val="000000" w:themeColor="text1"/>
        </w:rPr>
      </w:pPr>
      <w:r w:rsidRPr="0012659F">
        <w:rPr>
          <w:b/>
          <w:color w:val="000000" w:themeColor="text1"/>
        </w:rPr>
        <w:t>PREGÃO PRESENCIAL</w:t>
      </w:r>
    </w:p>
    <w:p w:rsidR="0012659F" w:rsidRPr="0012659F" w:rsidRDefault="0012659F" w:rsidP="00621D05">
      <w:pPr>
        <w:jc w:val="center"/>
        <w:rPr>
          <w:b/>
          <w:color w:val="000000" w:themeColor="text1"/>
          <w:sz w:val="22"/>
          <w:szCs w:val="28"/>
        </w:rPr>
      </w:pPr>
    </w:p>
    <w:p w:rsidR="00621D05" w:rsidRPr="001F7B62" w:rsidRDefault="00621D05" w:rsidP="0012659F">
      <w:pPr>
        <w:ind w:left="2268"/>
        <w:jc w:val="both"/>
        <w:rPr>
          <w:b/>
          <w:szCs w:val="16"/>
        </w:rPr>
      </w:pPr>
      <w:r w:rsidRPr="001F7B62">
        <w:rPr>
          <w:b/>
          <w:szCs w:val="16"/>
        </w:rPr>
        <w:t xml:space="preserve">REGISTRO DE PREÇOS PARA EVENTUAL FORNECIMENTO DE </w:t>
      </w:r>
      <w:r>
        <w:rPr>
          <w:b/>
        </w:rPr>
        <w:t xml:space="preserve">MATERIAL </w:t>
      </w:r>
      <w:r w:rsidR="000F29DE">
        <w:rPr>
          <w:b/>
        </w:rPr>
        <w:t>CIRURGICO</w:t>
      </w:r>
      <w:r>
        <w:rPr>
          <w:b/>
          <w:szCs w:val="16"/>
        </w:rPr>
        <w:t>, A FIM DE ATE</w:t>
      </w:r>
      <w:r w:rsidRPr="001F7B62">
        <w:rPr>
          <w:b/>
          <w:szCs w:val="16"/>
        </w:rPr>
        <w:t>NDER AS NECESSIDADES DO HOSPITAL HÉLIO MONTEZANO DE OLIVEIRA</w:t>
      </w:r>
      <w:r>
        <w:rPr>
          <w:b/>
          <w:szCs w:val="16"/>
        </w:rPr>
        <w:t>.</w:t>
      </w:r>
    </w:p>
    <w:p w:rsidR="00621D05" w:rsidRDefault="00621D05" w:rsidP="00621D05">
      <w:pPr>
        <w:jc w:val="both"/>
        <w:rPr>
          <w:b/>
        </w:rPr>
      </w:pPr>
    </w:p>
    <w:p w:rsidR="00621D05" w:rsidRPr="00C823E9" w:rsidRDefault="00621D05" w:rsidP="00621D05">
      <w:pPr>
        <w:jc w:val="both"/>
        <w:rPr>
          <w:b/>
        </w:rPr>
      </w:pPr>
      <w:r w:rsidRPr="00C823E9">
        <w:rPr>
          <w:b/>
        </w:rPr>
        <w:t>1. INTRODUÇÃO</w:t>
      </w:r>
    </w:p>
    <w:p w:rsidR="00621D05" w:rsidRPr="00773609" w:rsidRDefault="00621D05" w:rsidP="000F29DE">
      <w:pPr>
        <w:jc w:val="both"/>
        <w:rPr>
          <w:color w:val="000000"/>
        </w:rPr>
      </w:pPr>
      <w:r w:rsidRPr="00773609">
        <w:rPr>
          <w:b/>
        </w:rPr>
        <w:t>1.1.</w:t>
      </w:r>
      <w:r w:rsidRPr="00773609">
        <w:t xml:space="preserve"> Este termo de referência foi elaborado em cumprimento ao disposto no Decreto Municipal 145 de 23 de dezembro de 2009, nº015 de 17 de fevereiro de 2017 e nº081 de 01 de agosto de 2017.</w:t>
      </w:r>
      <w:r w:rsidRPr="00773609">
        <w:rPr>
          <w:color w:val="000000"/>
        </w:rPr>
        <w:t xml:space="preserve"> Considerando também a </w:t>
      </w:r>
      <w:r w:rsidRPr="00773609">
        <w:rPr>
          <w:rFonts w:eastAsia="Calibri"/>
          <w:color w:val="000000"/>
        </w:rPr>
        <w:t xml:space="preserve">Lei Municipal nº 3.917 de 17 </w:t>
      </w:r>
      <w:r w:rsidR="000F29DE">
        <w:rPr>
          <w:rFonts w:eastAsia="Calibri"/>
          <w:color w:val="000000"/>
        </w:rPr>
        <w:t xml:space="preserve">de </w:t>
      </w:r>
      <w:r w:rsidRPr="00773609">
        <w:rPr>
          <w:rFonts w:eastAsia="Calibri"/>
          <w:color w:val="000000"/>
        </w:rPr>
        <w:t>outubro de 2018.</w:t>
      </w:r>
      <w:r w:rsidR="000F29DE">
        <w:rPr>
          <w:rFonts w:eastAsia="Calibri"/>
          <w:color w:val="000000"/>
        </w:rPr>
        <w:t xml:space="preserve"> A</w:t>
      </w:r>
      <w:r w:rsidRPr="00773609">
        <w:rPr>
          <w:color w:val="000000"/>
        </w:rPr>
        <w:t xml:space="preserve"> </w:t>
      </w:r>
      <w:r>
        <w:rPr>
          <w:b/>
          <w:color w:val="000000"/>
        </w:rPr>
        <w:t>Fundação José Kezen</w:t>
      </w:r>
      <w:r w:rsidRPr="00773609">
        <w:rPr>
          <w:b/>
          <w:color w:val="000000"/>
        </w:rPr>
        <w:t>,</w:t>
      </w:r>
      <w:r w:rsidRPr="00773609">
        <w:rPr>
          <w:color w:val="000000"/>
        </w:rPr>
        <w:t xml:space="preserve"> pretende </w:t>
      </w:r>
      <w:r w:rsidRPr="00773609">
        <w:rPr>
          <w:b/>
          <w:color w:val="000000"/>
        </w:rPr>
        <w:t>registrar preços</w:t>
      </w:r>
      <w:r w:rsidRPr="00773609">
        <w:rPr>
          <w:color w:val="000000"/>
        </w:rPr>
        <w:t xml:space="preserve"> para </w:t>
      </w:r>
      <w:r w:rsidR="000F29DE" w:rsidRPr="001F7B62">
        <w:rPr>
          <w:b/>
          <w:szCs w:val="16"/>
        </w:rPr>
        <w:t xml:space="preserve">EVENTUAL FORNECIMENTO DE </w:t>
      </w:r>
      <w:r w:rsidR="000F29DE">
        <w:rPr>
          <w:b/>
        </w:rPr>
        <w:t>MATERIAL CIRURGICO</w:t>
      </w:r>
      <w:r w:rsidR="000F29DE">
        <w:rPr>
          <w:b/>
          <w:szCs w:val="16"/>
        </w:rPr>
        <w:t>, A FIM DE ATE</w:t>
      </w:r>
      <w:r w:rsidR="000F29DE" w:rsidRPr="001F7B62">
        <w:rPr>
          <w:b/>
          <w:szCs w:val="16"/>
        </w:rPr>
        <w:t>NDER AS NECESSIDADES DO HOSPITAL HÉLIO MONTEZANO DE OLIVEIRA</w:t>
      </w:r>
      <w:r w:rsidRPr="00773609">
        <w:rPr>
          <w:color w:val="000000"/>
        </w:rPr>
        <w:t>, com observância do disposto na Lei nº 10.520/02,</w:t>
      </w:r>
      <w:r w:rsidR="000F29DE">
        <w:rPr>
          <w:color w:val="000000"/>
        </w:rPr>
        <w:t xml:space="preserve"> </w:t>
      </w:r>
      <w:r w:rsidRPr="00773609">
        <w:rPr>
          <w:color w:val="000000"/>
        </w:rPr>
        <w:t>e subsidiariamente, na Lei nº 8.666/93, e nas demais normas legais e regulamentares.</w:t>
      </w:r>
    </w:p>
    <w:p w:rsidR="00621D05" w:rsidRPr="0012659F" w:rsidRDefault="000F29DE" w:rsidP="00621D05">
      <w:pPr>
        <w:autoSpaceDE w:val="0"/>
        <w:autoSpaceDN w:val="0"/>
        <w:adjustRightInd w:val="0"/>
        <w:jc w:val="both"/>
      </w:pPr>
      <w:r w:rsidRPr="000F29DE">
        <w:rPr>
          <w:b/>
          <w:color w:val="000000"/>
        </w:rPr>
        <w:t>1.2.</w:t>
      </w:r>
      <w:r>
        <w:rPr>
          <w:color w:val="000000"/>
        </w:rPr>
        <w:t xml:space="preserve"> </w:t>
      </w:r>
      <w:r w:rsidR="00621D05" w:rsidRPr="00773609">
        <w:rPr>
          <w:color w:val="000000"/>
        </w:rPr>
        <w:t>O presente Termo de Referência objetiva propiciar a caracterização do objeto a ser solicitado, no tocante à cotação de preços praticados no mercado, às especificações técnicas, à estratégia de suprimento e o prazo de execução.</w:t>
      </w:r>
    </w:p>
    <w:p w:rsidR="00621D05" w:rsidRPr="0012659F" w:rsidRDefault="00621D05" w:rsidP="00621D05">
      <w:pPr>
        <w:jc w:val="both"/>
      </w:pPr>
    </w:p>
    <w:p w:rsidR="00621D05" w:rsidRPr="0012659F" w:rsidRDefault="00621D05" w:rsidP="00621D05">
      <w:pPr>
        <w:jc w:val="both"/>
        <w:rPr>
          <w:b/>
        </w:rPr>
      </w:pPr>
      <w:r w:rsidRPr="0012659F">
        <w:rPr>
          <w:b/>
        </w:rPr>
        <w:t>2. DO OBJETO:</w:t>
      </w:r>
    </w:p>
    <w:p w:rsidR="00621D05" w:rsidRPr="0012659F" w:rsidRDefault="00621D05" w:rsidP="00621D05">
      <w:pPr>
        <w:autoSpaceDE w:val="0"/>
        <w:autoSpaceDN w:val="0"/>
        <w:adjustRightInd w:val="0"/>
        <w:jc w:val="both"/>
        <w:rPr>
          <w:b/>
        </w:rPr>
      </w:pPr>
      <w:r w:rsidRPr="0012659F">
        <w:rPr>
          <w:b/>
        </w:rPr>
        <w:t>2.1.</w:t>
      </w:r>
      <w:r w:rsidRPr="0012659F">
        <w:t xml:space="preserve"> O objeto deste Termo de Referência é o Registro de Preços para o </w:t>
      </w:r>
      <w:r w:rsidR="000F29DE" w:rsidRPr="0012659F">
        <w:rPr>
          <w:b/>
          <w:szCs w:val="16"/>
        </w:rPr>
        <w:t xml:space="preserve">EVENTUAL FORNECIMENTO DE </w:t>
      </w:r>
      <w:r w:rsidR="000F29DE" w:rsidRPr="0012659F">
        <w:rPr>
          <w:b/>
        </w:rPr>
        <w:t>MATERIAL CIRURGICO</w:t>
      </w:r>
      <w:r w:rsidR="000F29DE" w:rsidRPr="0012659F">
        <w:rPr>
          <w:b/>
          <w:szCs w:val="16"/>
        </w:rPr>
        <w:t>, A FIM DE ATENDER AS NECESSIDADES DO HOSPITAL HÉLIO MONTEZANO DE OLIVEIRA</w:t>
      </w:r>
      <w:r w:rsidRPr="0012659F">
        <w:rPr>
          <w:b/>
        </w:rPr>
        <w:t>.</w:t>
      </w:r>
    </w:p>
    <w:p w:rsidR="00621D05" w:rsidRPr="0012659F" w:rsidRDefault="00621D05" w:rsidP="00621D05">
      <w:pPr>
        <w:autoSpaceDE w:val="0"/>
        <w:autoSpaceDN w:val="0"/>
        <w:adjustRightInd w:val="0"/>
        <w:jc w:val="both"/>
      </w:pPr>
    </w:p>
    <w:p w:rsidR="00621D05" w:rsidRPr="0012659F" w:rsidRDefault="00621D05" w:rsidP="00621D05">
      <w:pPr>
        <w:jc w:val="both"/>
        <w:rPr>
          <w:b/>
        </w:rPr>
      </w:pPr>
      <w:r w:rsidRPr="0012659F">
        <w:rPr>
          <w:b/>
        </w:rPr>
        <w:t>3. JUSTIFICATIVA</w:t>
      </w:r>
    </w:p>
    <w:p w:rsidR="00621D05" w:rsidRPr="0012659F" w:rsidRDefault="00621D05" w:rsidP="00621D05">
      <w:pPr>
        <w:jc w:val="both"/>
        <w:rPr>
          <w:b/>
        </w:rPr>
      </w:pPr>
      <w:r w:rsidRPr="0012659F">
        <w:rPr>
          <w:b/>
        </w:rPr>
        <w:t xml:space="preserve">3.1. </w:t>
      </w:r>
      <w:r w:rsidRPr="0012659F">
        <w:t xml:space="preserve">O eventual fornecimento de </w:t>
      </w:r>
      <w:r w:rsidRPr="0012659F">
        <w:rPr>
          <w:b/>
        </w:rPr>
        <w:t xml:space="preserve">MATERIAL </w:t>
      </w:r>
      <w:r w:rsidR="0012659F" w:rsidRPr="0012659F">
        <w:rPr>
          <w:b/>
        </w:rPr>
        <w:t>CIRURGICO</w:t>
      </w:r>
      <w:r w:rsidRPr="0012659F">
        <w:rPr>
          <w:b/>
        </w:rPr>
        <w:t>,</w:t>
      </w:r>
      <w:r w:rsidRPr="0012659F">
        <w:t xml:space="preserve"> a fim de atender as necessidades do </w:t>
      </w:r>
      <w:r w:rsidRPr="0012659F">
        <w:rPr>
          <w:b/>
        </w:rPr>
        <w:t xml:space="preserve">Hospital Hélio </w:t>
      </w:r>
      <w:proofErr w:type="spellStart"/>
      <w:r w:rsidRPr="0012659F">
        <w:rPr>
          <w:b/>
        </w:rPr>
        <w:t>Montezano</w:t>
      </w:r>
      <w:proofErr w:type="spellEnd"/>
      <w:r w:rsidRPr="0012659F">
        <w:rPr>
          <w:b/>
        </w:rPr>
        <w:t xml:space="preserve"> de Oliveira</w:t>
      </w:r>
      <w:r w:rsidRPr="0012659F">
        <w:t>, visa atender as atuais e futuras demandas, e ainda a iminente necessidade de suprir as necessidades da Fundação José Kezen.</w:t>
      </w:r>
    </w:p>
    <w:p w:rsidR="00621D05" w:rsidRPr="0012659F" w:rsidRDefault="00621D05" w:rsidP="00621D05">
      <w:pPr>
        <w:jc w:val="both"/>
        <w:rPr>
          <w:b/>
        </w:rPr>
      </w:pPr>
      <w:r w:rsidRPr="0012659F">
        <w:rPr>
          <w:b/>
        </w:rPr>
        <w:t>3.2.</w:t>
      </w:r>
      <w:r w:rsidRPr="0012659F">
        <w:t xml:space="preserve"> Evidencia-se ainda a necessidade dos referidos produtos na operacionalização e viabilização dos serviços prestados por esta Fundação, tendo em vista serem os referidos produtos indispensáveis para o atendimento da população em geral. </w:t>
      </w:r>
    </w:p>
    <w:p w:rsidR="00621D05" w:rsidRPr="0012659F" w:rsidRDefault="00621D05" w:rsidP="00621D05">
      <w:pPr>
        <w:jc w:val="both"/>
        <w:rPr>
          <w:rStyle w:val="Forte"/>
          <w:bCs w:val="0"/>
        </w:rPr>
      </w:pPr>
      <w:r w:rsidRPr="0012659F">
        <w:rPr>
          <w:b/>
        </w:rPr>
        <w:t>3.</w:t>
      </w:r>
      <w:r w:rsidRPr="0012659F">
        <w:rPr>
          <w:b/>
          <w:shd w:val="clear" w:color="auto" w:fill="FAFAFA"/>
        </w:rPr>
        <w:t>3.</w:t>
      </w:r>
      <w:r w:rsidRPr="0012659F">
        <w:rPr>
          <w:shd w:val="clear" w:color="auto" w:fill="FAFAFA"/>
        </w:rPr>
        <w:t xml:space="preserv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12659F">
        <w:t xml:space="preserve"> (CF/88 </w:t>
      </w:r>
      <w:r w:rsidRPr="0012659F">
        <w:rPr>
          <w:rStyle w:val="Forte"/>
          <w:bdr w:val="none" w:sz="0" w:space="0" w:color="auto" w:frame="1"/>
          <w:shd w:val="clear" w:color="auto" w:fill="FAFAFA"/>
        </w:rPr>
        <w:t>Art. 196).</w:t>
      </w:r>
    </w:p>
    <w:p w:rsidR="00621D05" w:rsidRPr="0012659F" w:rsidRDefault="00621D05" w:rsidP="00621D05">
      <w:pPr>
        <w:jc w:val="both"/>
        <w:rPr>
          <w:b/>
        </w:rPr>
      </w:pPr>
      <w:r w:rsidRPr="0012659F">
        <w:rPr>
          <w:b/>
        </w:rPr>
        <w:t xml:space="preserve">3.4. </w:t>
      </w:r>
      <w:r w:rsidRPr="0012659F">
        <w:t>A aquisição dos referidos medicamentos, por meio do Sistema de Registro de Preços, é a opção adequada, tendo em vista que os medicamentos serão solicitados de forma freqüente e parcelados.</w:t>
      </w:r>
    </w:p>
    <w:p w:rsidR="00621D05" w:rsidRPr="0012659F" w:rsidRDefault="00621D05" w:rsidP="00621D05">
      <w:pPr>
        <w:jc w:val="both"/>
        <w:rPr>
          <w:b/>
        </w:rPr>
      </w:pPr>
    </w:p>
    <w:p w:rsidR="00621D05" w:rsidRPr="0012659F" w:rsidRDefault="00621D05" w:rsidP="00621D05">
      <w:pPr>
        <w:jc w:val="both"/>
        <w:rPr>
          <w:b/>
        </w:rPr>
      </w:pPr>
      <w:r w:rsidRPr="0012659F">
        <w:rPr>
          <w:b/>
        </w:rPr>
        <w:t>3. VALOR TOTAL ESTIMADO</w:t>
      </w:r>
    </w:p>
    <w:p w:rsidR="00621D05" w:rsidRPr="00F72521" w:rsidRDefault="00621D05" w:rsidP="00621D05">
      <w:pPr>
        <w:jc w:val="both"/>
        <w:rPr>
          <w:b/>
        </w:rPr>
      </w:pPr>
      <w:r w:rsidRPr="00773609">
        <w:rPr>
          <w:b/>
        </w:rPr>
        <w:t xml:space="preserve">3.1. </w:t>
      </w:r>
      <w:r w:rsidRPr="00773609">
        <w:t xml:space="preserve">O valor total </w:t>
      </w:r>
      <w:r w:rsidRPr="00F72521">
        <w:t xml:space="preserve">estimado é de </w:t>
      </w:r>
      <w:r w:rsidRPr="00F72521">
        <w:rPr>
          <w:b/>
          <w:sz w:val="22"/>
        </w:rPr>
        <w:t xml:space="preserve">R$ </w:t>
      </w:r>
      <w:r w:rsidR="00F72521" w:rsidRPr="00F72521">
        <w:rPr>
          <w:b/>
          <w:sz w:val="22"/>
        </w:rPr>
        <w:t>476.981,76</w:t>
      </w:r>
      <w:r w:rsidRPr="00F72521">
        <w:rPr>
          <w:b/>
          <w:sz w:val="22"/>
        </w:rPr>
        <w:t xml:space="preserve"> (</w:t>
      </w:r>
      <w:r w:rsidR="00F72521" w:rsidRPr="00F72521">
        <w:rPr>
          <w:b/>
          <w:sz w:val="22"/>
        </w:rPr>
        <w:t>quatrocentos e setenta e seis mil e novecentos e oitenta e um reais e setenta e seis centavos</w:t>
      </w:r>
      <w:r w:rsidRPr="00F72521">
        <w:rPr>
          <w:b/>
          <w:sz w:val="22"/>
        </w:rPr>
        <w:t xml:space="preserve">). </w:t>
      </w:r>
    </w:p>
    <w:p w:rsidR="00621D05" w:rsidRPr="00773609" w:rsidRDefault="00621D05" w:rsidP="00621D05">
      <w:pPr>
        <w:jc w:val="both"/>
        <w:rPr>
          <w:b/>
        </w:rPr>
      </w:pPr>
    </w:p>
    <w:p w:rsidR="00621D05" w:rsidRPr="00773609" w:rsidRDefault="00621D05" w:rsidP="00621D05">
      <w:pPr>
        <w:jc w:val="both"/>
        <w:rPr>
          <w:b/>
        </w:rPr>
      </w:pPr>
      <w:r w:rsidRPr="00773609">
        <w:rPr>
          <w:b/>
        </w:rPr>
        <w:t>4.</w:t>
      </w:r>
      <w:r>
        <w:rPr>
          <w:b/>
        </w:rPr>
        <w:t xml:space="preserve"> </w:t>
      </w:r>
      <w:r w:rsidRPr="00773609">
        <w:rPr>
          <w:b/>
        </w:rPr>
        <w:t>REQUISITOS ADICIONAIS</w:t>
      </w:r>
    </w:p>
    <w:p w:rsidR="00621D05" w:rsidRDefault="00621D05" w:rsidP="00621D05">
      <w:pPr>
        <w:jc w:val="both"/>
        <w:rPr>
          <w:b/>
        </w:rPr>
      </w:pPr>
      <w:r w:rsidRPr="00773609">
        <w:rPr>
          <w:b/>
        </w:rPr>
        <w:t xml:space="preserve">4.1. </w:t>
      </w:r>
      <w:r w:rsidRPr="00491EE2">
        <w:t xml:space="preserve">O fornecimento dos produtos deverá ser realizado de acordo com a necessidade, a partir de solicitação </w:t>
      </w:r>
      <w:r>
        <w:rPr>
          <w:b/>
        </w:rPr>
        <w:t>d</w:t>
      </w:r>
      <w:r w:rsidR="00584648">
        <w:rPr>
          <w:b/>
        </w:rPr>
        <w:t xml:space="preserve">e Enfermeiro </w:t>
      </w:r>
      <w:r>
        <w:rPr>
          <w:b/>
        </w:rPr>
        <w:t xml:space="preserve">responsável pelo Setor de Farmácia do Hospital Hélio </w:t>
      </w:r>
      <w:proofErr w:type="spellStart"/>
      <w:r>
        <w:rPr>
          <w:b/>
        </w:rPr>
        <w:t>Montezano</w:t>
      </w:r>
      <w:proofErr w:type="spellEnd"/>
      <w:r>
        <w:rPr>
          <w:b/>
        </w:rPr>
        <w:t xml:space="preserve"> de Oliveira.</w:t>
      </w:r>
    </w:p>
    <w:p w:rsidR="00621D05" w:rsidRDefault="00621D05" w:rsidP="00621D05">
      <w:pPr>
        <w:jc w:val="both"/>
        <w:rPr>
          <w:b/>
          <w:color w:val="000000" w:themeColor="text1"/>
        </w:rPr>
      </w:pPr>
    </w:p>
    <w:p w:rsidR="00621D05" w:rsidRPr="00760630" w:rsidRDefault="00621D05" w:rsidP="00621D05">
      <w:pPr>
        <w:jc w:val="both"/>
        <w:rPr>
          <w:b/>
          <w:color w:val="000000" w:themeColor="text1"/>
        </w:rPr>
      </w:pPr>
      <w:r>
        <w:rPr>
          <w:b/>
          <w:color w:val="000000" w:themeColor="text1"/>
        </w:rPr>
        <w:t>4.2</w:t>
      </w:r>
      <w:r w:rsidRPr="00760630">
        <w:rPr>
          <w:b/>
          <w:color w:val="000000" w:themeColor="text1"/>
        </w:rPr>
        <w:t>. CRITÉRIO DE ACEITAÇÃO DO OBJETO</w:t>
      </w:r>
    </w:p>
    <w:p w:rsidR="00621D05" w:rsidRPr="00760630" w:rsidRDefault="00621D05" w:rsidP="00621D05">
      <w:pPr>
        <w:jc w:val="both"/>
        <w:rPr>
          <w:b/>
          <w:color w:val="000000" w:themeColor="text1"/>
        </w:rPr>
      </w:pPr>
      <w:r>
        <w:rPr>
          <w:b/>
          <w:color w:val="000000" w:themeColor="text1"/>
        </w:rPr>
        <w:t>4</w:t>
      </w:r>
      <w:r w:rsidRPr="00760630">
        <w:rPr>
          <w:b/>
          <w:color w:val="000000" w:themeColor="text1"/>
        </w:rPr>
        <w:t>.1. Caberá a empresa vencedora, no momento da entrega do material, atender ao que segue:</w:t>
      </w:r>
    </w:p>
    <w:p w:rsidR="00621D05" w:rsidRPr="00D66A65" w:rsidRDefault="00621D05" w:rsidP="00621D05">
      <w:pPr>
        <w:pStyle w:val="PargrafodaLista"/>
        <w:numPr>
          <w:ilvl w:val="0"/>
          <w:numId w:val="2"/>
        </w:numPr>
        <w:ind w:left="0" w:firstLine="0"/>
        <w:jc w:val="both"/>
      </w:pPr>
      <w:r w:rsidRPr="00D66A65">
        <w:t>Apresentar o material com embalagem em perfeito estado, nas condições exigidas.</w:t>
      </w:r>
    </w:p>
    <w:p w:rsidR="00621D05" w:rsidRPr="00D66A65" w:rsidRDefault="00621D05" w:rsidP="00621D05">
      <w:pPr>
        <w:pStyle w:val="PargrafodaLista"/>
        <w:numPr>
          <w:ilvl w:val="0"/>
          <w:numId w:val="2"/>
        </w:numPr>
        <w:ind w:left="0" w:firstLine="0"/>
        <w:jc w:val="both"/>
      </w:pPr>
      <w:r w:rsidRPr="00D66A65">
        <w:t>Os materiais deverão conter em suas embalagens: número do lote, data da validade, nome comercial.</w:t>
      </w:r>
    </w:p>
    <w:p w:rsidR="00621D05" w:rsidRPr="00D66A65" w:rsidRDefault="00621D05" w:rsidP="00621D05">
      <w:pPr>
        <w:pStyle w:val="PargrafodaLista"/>
        <w:numPr>
          <w:ilvl w:val="0"/>
          <w:numId w:val="2"/>
        </w:numPr>
        <w:ind w:left="0" w:firstLine="0"/>
        <w:jc w:val="both"/>
      </w:pPr>
      <w:r w:rsidRPr="00D66A65">
        <w:t>O transporte do material deverá obedecer a critérios de modo a não afetar a identidade, qualidade, integridade e quando for o caso</w:t>
      </w:r>
      <w:r>
        <w:t>.</w:t>
      </w:r>
      <w:r w:rsidRPr="00D66A65">
        <w:t xml:space="preserve"> </w:t>
      </w:r>
    </w:p>
    <w:p w:rsidR="00621D05" w:rsidRPr="00D66A65" w:rsidRDefault="00621D05" w:rsidP="00621D05">
      <w:pPr>
        <w:pStyle w:val="PargrafodaLista"/>
        <w:numPr>
          <w:ilvl w:val="0"/>
          <w:numId w:val="2"/>
        </w:numPr>
        <w:autoSpaceDE w:val="0"/>
        <w:autoSpaceDN w:val="0"/>
        <w:adjustRightInd w:val="0"/>
        <w:ind w:left="0" w:firstLine="0"/>
        <w:jc w:val="both"/>
      </w:pPr>
      <w:r w:rsidRPr="00D66A65">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21D05" w:rsidRPr="00773609" w:rsidRDefault="00621D05" w:rsidP="00621D05">
      <w:pPr>
        <w:jc w:val="both"/>
        <w:rPr>
          <w:b/>
          <w:color w:val="FF0000"/>
        </w:rPr>
      </w:pPr>
    </w:p>
    <w:p w:rsidR="00621D05" w:rsidRPr="00773609" w:rsidRDefault="00621D05" w:rsidP="00621D05">
      <w:pPr>
        <w:jc w:val="both"/>
        <w:rPr>
          <w:b/>
        </w:rPr>
      </w:pPr>
      <w:r w:rsidRPr="00773609">
        <w:rPr>
          <w:b/>
        </w:rPr>
        <w:t>5. DAS ESPECIFICAÇÕES, QUANTIDADES ESTIMADAS E CUSTOS ESTIMADOS</w:t>
      </w:r>
    </w:p>
    <w:p w:rsidR="00621D05" w:rsidRDefault="00621D05" w:rsidP="00621D05">
      <w:pPr>
        <w:jc w:val="both"/>
      </w:pPr>
      <w:r w:rsidRPr="00773609">
        <w:rPr>
          <w:b/>
        </w:rPr>
        <w:t xml:space="preserve">5.1. </w:t>
      </w:r>
      <w:r w:rsidRPr="00773609">
        <w:t>Os preços estimados foram calculados com base nos preços praticados no mercado e o quantitativo foi estimado com base no consumo</w:t>
      </w:r>
      <w:r>
        <w:t xml:space="preserve"> médio. </w:t>
      </w:r>
    </w:p>
    <w:p w:rsidR="00AA7406" w:rsidRDefault="00AA7406" w:rsidP="00621D05">
      <w:pPr>
        <w:jc w:val="both"/>
      </w:pPr>
    </w:p>
    <w:tbl>
      <w:tblPr>
        <w:tblW w:w="0" w:type="auto"/>
        <w:tblInd w:w="53" w:type="dxa"/>
        <w:tblCellMar>
          <w:left w:w="70" w:type="dxa"/>
          <w:right w:w="70" w:type="dxa"/>
        </w:tblCellMar>
        <w:tblLook w:val="04A0"/>
      </w:tblPr>
      <w:tblGrid>
        <w:gridCol w:w="620"/>
        <w:gridCol w:w="707"/>
        <w:gridCol w:w="854"/>
        <w:gridCol w:w="6031"/>
        <w:gridCol w:w="980"/>
        <w:gridCol w:w="1100"/>
      </w:tblGrid>
      <w:tr w:rsidR="00C01B3D" w:rsidRPr="00C01B3D" w:rsidTr="00C01B3D">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1B3D" w:rsidRPr="00C01B3D" w:rsidRDefault="00C01B3D" w:rsidP="00C01B3D">
            <w:pPr>
              <w:jc w:val="center"/>
              <w:rPr>
                <w:b/>
                <w:bCs/>
              </w:rPr>
            </w:pPr>
            <w:bookmarkStart w:id="0" w:name="RANGE!A1:F46"/>
            <w:r w:rsidRPr="00C01B3D">
              <w:rPr>
                <w:b/>
                <w:bCs/>
              </w:rPr>
              <w:t>Item</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1B3D" w:rsidRPr="00C01B3D" w:rsidRDefault="00C01B3D" w:rsidP="00C01B3D">
            <w:pPr>
              <w:jc w:val="center"/>
              <w:rPr>
                <w:b/>
                <w:bCs/>
              </w:rPr>
            </w:pPr>
            <w:proofErr w:type="spellStart"/>
            <w:r w:rsidRPr="00C01B3D">
              <w:rPr>
                <w:b/>
                <w:bCs/>
              </w:rPr>
              <w:t>Unid</w:t>
            </w:r>
            <w:proofErr w:type="spellEnd"/>
            <w:r w:rsidRPr="00C01B3D">
              <w:rPr>
                <w:b/>
                <w:bCs/>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Quant.</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DESCRIÇÃO</w:t>
            </w:r>
          </w:p>
        </w:tc>
        <w:tc>
          <w:tcPr>
            <w:tcW w:w="0" w:type="auto"/>
            <w:gridSpan w:val="2"/>
            <w:vMerge w:val="restart"/>
            <w:tcBorders>
              <w:top w:val="single" w:sz="4" w:space="0" w:color="auto"/>
              <w:left w:val="nil"/>
              <w:bottom w:val="single" w:sz="4" w:space="0" w:color="000000"/>
              <w:right w:val="single" w:sz="4" w:space="0" w:color="000000"/>
            </w:tcBorders>
            <w:shd w:val="clear" w:color="000000" w:fill="FFFFFF"/>
            <w:vAlign w:val="center"/>
            <w:hideMark/>
          </w:tcPr>
          <w:p w:rsidR="00C01B3D" w:rsidRPr="00C01B3D" w:rsidRDefault="00C01B3D" w:rsidP="00C01B3D">
            <w:pPr>
              <w:jc w:val="center"/>
              <w:rPr>
                <w:color w:val="000000"/>
              </w:rPr>
            </w:pPr>
            <w:r w:rsidRPr="00C01B3D">
              <w:rPr>
                <w:color w:val="000000"/>
              </w:rPr>
              <w:t>MÉDIA</w:t>
            </w:r>
          </w:p>
        </w:tc>
      </w:tr>
      <w:tr w:rsidR="00C01B3D" w:rsidRPr="00C01B3D" w:rsidTr="00C01B3D">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01B3D" w:rsidRPr="00C01B3D" w:rsidRDefault="00C01B3D" w:rsidP="00C01B3D">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01B3D" w:rsidRPr="00C01B3D" w:rsidRDefault="00C01B3D" w:rsidP="00C01B3D">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01B3D" w:rsidRPr="00C01B3D" w:rsidRDefault="00C01B3D" w:rsidP="00C01B3D">
            <w:pPr>
              <w:rPr>
                <w:b/>
                <w:bC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01B3D" w:rsidRPr="00C01B3D" w:rsidRDefault="00C01B3D" w:rsidP="00C01B3D">
            <w:pPr>
              <w:rPr>
                <w:b/>
                <w:bCs/>
              </w:rPr>
            </w:pPr>
          </w:p>
        </w:tc>
        <w:tc>
          <w:tcPr>
            <w:tcW w:w="0" w:type="auto"/>
            <w:gridSpan w:val="2"/>
            <w:vMerge/>
            <w:tcBorders>
              <w:top w:val="single" w:sz="4" w:space="0" w:color="auto"/>
              <w:left w:val="nil"/>
              <w:bottom w:val="single" w:sz="4" w:space="0" w:color="000000"/>
              <w:right w:val="single" w:sz="4" w:space="0" w:color="000000"/>
            </w:tcBorders>
            <w:vAlign w:val="center"/>
            <w:hideMark/>
          </w:tcPr>
          <w:p w:rsidR="00C01B3D" w:rsidRPr="00C01B3D" w:rsidRDefault="00C01B3D" w:rsidP="00C01B3D">
            <w:pPr>
              <w:rPr>
                <w:color w:val="000000"/>
              </w:rPr>
            </w:pPr>
          </w:p>
        </w:tc>
      </w:tr>
      <w:tr w:rsidR="00C01B3D" w:rsidRPr="00C01B3D" w:rsidTr="00C01B3D">
        <w:trPr>
          <w:trHeight w:val="420"/>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MATERIAL CIRURGICO</w:t>
            </w:r>
          </w:p>
        </w:tc>
        <w:tc>
          <w:tcPr>
            <w:tcW w:w="0" w:type="auto"/>
            <w:tcBorders>
              <w:top w:val="nil"/>
              <w:left w:val="nil"/>
              <w:bottom w:val="single" w:sz="4" w:space="0" w:color="auto"/>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UNIT.</w:t>
            </w:r>
          </w:p>
        </w:tc>
        <w:tc>
          <w:tcPr>
            <w:tcW w:w="0" w:type="auto"/>
            <w:tcBorders>
              <w:top w:val="nil"/>
              <w:left w:val="nil"/>
              <w:bottom w:val="single" w:sz="4" w:space="0" w:color="auto"/>
              <w:right w:val="single" w:sz="4" w:space="0" w:color="auto"/>
            </w:tcBorders>
            <w:shd w:val="clear" w:color="000000" w:fill="FFFFFF"/>
            <w:vAlign w:val="center"/>
            <w:hideMark/>
          </w:tcPr>
          <w:p w:rsidR="00C01B3D" w:rsidRPr="00C01B3D" w:rsidRDefault="00C01B3D" w:rsidP="00C01B3D">
            <w:pPr>
              <w:jc w:val="center"/>
              <w:rPr>
                <w:b/>
                <w:bCs/>
              </w:rPr>
            </w:pPr>
            <w:r w:rsidRPr="00C01B3D">
              <w:rPr>
                <w:b/>
                <w:bCs/>
              </w:rPr>
              <w:t>TOTAL</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ARRUELA LISA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8,08</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80,80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FIXADOR EXTERNO LINEAR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648,44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77.812,80</w:t>
            </w:r>
          </w:p>
        </w:tc>
      </w:tr>
      <w:tr w:rsidR="00C01B3D" w:rsidRPr="00C01B3D" w:rsidTr="00C01B3D">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003</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12</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FIXADOR EXTERNO PARA PUNHO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561,79</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6.741,48</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004</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24</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FEMORAL CURTA COM BLOQUEIO CEFALICO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936,75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22.482,00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005</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FEMORAL LONGA COM BLOQUEIO CEFALICO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989,22</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9.892,20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006</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40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INTRAMEDULAR BLOQUEADA DE FEMUR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1.120,05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44.802,00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007</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INTRAMEDULAR BLOQUEADA DE TIBIA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1.096,42</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32.892,60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008</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INTRAMEDULAR BLOQUEADA DE ÚMERO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1.010,61</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5.053,05</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009</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15</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HASTE INTRAMEDULAR RETROGRADA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905,93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13.588,95</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010</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 xml:space="preserve">MINI PARAFUSO DE </w:t>
            </w:r>
            <w:proofErr w:type="gramStart"/>
            <w:r w:rsidRPr="00C01B3D">
              <w:rPr>
                <w:color w:val="000000"/>
              </w:rPr>
              <w:t>AUTO COMPRESSÃO</w:t>
            </w:r>
            <w:proofErr w:type="gramEnd"/>
            <w:r w:rsidRPr="00C01B3D">
              <w:rPr>
                <w:color w:val="000000"/>
              </w:rPr>
              <w:t xml:space="preserve">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154,43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772,15</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CANULADO 3,5mm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116,50</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1.165,00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CANULADO 4,5mm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102,96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2.059,20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013</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CANULADO 7,0mm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90,32</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2.709,60</w:t>
            </w:r>
          </w:p>
        </w:tc>
      </w:tr>
      <w:tr w:rsidR="00C01B3D" w:rsidRPr="00C01B3D" w:rsidTr="00584648">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014</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460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CORTICAL 3,5mm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15,39</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7.079,40</w:t>
            </w:r>
          </w:p>
        </w:tc>
      </w:tr>
      <w:tr w:rsidR="00C01B3D" w:rsidRPr="00C01B3D" w:rsidTr="0058464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lastRenderedPageBreak/>
              <w:t>015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460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CORTICAL 4,5mm Aço inoxidável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18,09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8.321,40</w:t>
            </w:r>
          </w:p>
        </w:tc>
      </w:tr>
      <w:tr w:rsidR="00C01B3D" w:rsidRPr="00C01B3D" w:rsidTr="0058464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120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ESPONJOSO 4,0mm Aço inoxidável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27,76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3.331,20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017</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80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PARAFUSO ESPONJOSO 6,5mm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27,76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2.220,80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018</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 PARAFUSO DESLIZANTE DE 135º OU 150º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764,37</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45.862,20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019</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 PARAFUSO DESLIZANTE DE 95º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686,92</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41.215,20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020</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1/3 TUBULAR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148,43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8.905,80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1/3 TUBULAR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177,25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1.772,50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CONDILEA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535,00</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5.350,00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023</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50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COMPRESSÃO DINAMICA 3,5mm (INCLUI PARAFUSOS</w:t>
            </w:r>
            <w:proofErr w:type="gramStart"/>
            <w:r w:rsidRPr="00C01B3D">
              <w:rPr>
                <w:color w:val="000000"/>
              </w:rPr>
              <w:t>)Aço</w:t>
            </w:r>
            <w:proofErr w:type="gramEnd"/>
            <w:r w:rsidRPr="00C01B3D">
              <w:rPr>
                <w:color w:val="000000"/>
              </w:rPr>
              <w:t xml:space="preserve">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183,86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9.193,00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024</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COMPRESSÃO DINAMICA 4,5mm ESTREITA (INCLUI PARAFUSOS</w:t>
            </w:r>
            <w:proofErr w:type="gramStart"/>
            <w:r w:rsidRPr="00C01B3D">
              <w:rPr>
                <w:color w:val="000000"/>
              </w:rPr>
              <w:t>)Aço</w:t>
            </w:r>
            <w:proofErr w:type="gramEnd"/>
            <w:r w:rsidRPr="00C01B3D">
              <w:rPr>
                <w:color w:val="000000"/>
              </w:rPr>
              <w:t xml:space="preserve">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235,91</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4.718,20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025</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COMPRESSÃO DINAMICA 4,5mm LARGA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296,18</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8.885,40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026</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10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RECONSTRUÇÃO DE BACIA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299,93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2.999,30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027</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4</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RECONSTRUÇÃO DE BACIA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325,74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1.302,96</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028</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DE SUPORTE DE PLATEU TIBIAL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288,74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5.774,80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029</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EM L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275,53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1.377,65</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030</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36</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EM L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278,84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10.038,24</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36</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EM T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275,53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9.919,08</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EM T 4,5mm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326,03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6.520,60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033</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TREVO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288,76</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1.443,80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034</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PARA CALCANEO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320,64</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6.412,80</w:t>
            </w:r>
          </w:p>
        </w:tc>
      </w:tr>
      <w:tr w:rsidR="00C01B3D" w:rsidRPr="00C01B3D"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035</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noWrap/>
            <w:vAlign w:val="bottom"/>
            <w:hideMark/>
          </w:tcPr>
          <w:p w:rsidR="00C01B3D" w:rsidRPr="00C01B3D" w:rsidRDefault="00C01B3D" w:rsidP="00C01B3D">
            <w:pPr>
              <w:jc w:val="center"/>
            </w:pPr>
            <w:proofErr w:type="gramStart"/>
            <w:r w:rsidRPr="00C01B3D">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PONTE 4,5mm</w:t>
            </w:r>
            <w:proofErr w:type="gramStart"/>
            <w:r w:rsidRPr="00C01B3D">
              <w:rPr>
                <w:color w:val="000000"/>
              </w:rPr>
              <w:t xml:space="preserve">  </w:t>
            </w:r>
            <w:proofErr w:type="gramEnd"/>
            <w:r w:rsidRPr="00C01B3D">
              <w:rPr>
                <w:color w:val="000000"/>
              </w:rPr>
              <w:t>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564,18</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2.820,90</w:t>
            </w:r>
          </w:p>
        </w:tc>
      </w:tr>
      <w:tr w:rsidR="00C01B3D" w:rsidRPr="00C01B3D" w:rsidTr="00584648">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036</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noWrap/>
            <w:vAlign w:val="bottom"/>
            <w:hideMark/>
          </w:tcPr>
          <w:p w:rsidR="00C01B3D" w:rsidRPr="00C01B3D" w:rsidRDefault="00C01B3D" w:rsidP="00C01B3D">
            <w:pPr>
              <w:jc w:val="center"/>
            </w:pPr>
            <w:r w:rsidRPr="00C01B3D">
              <w:t>60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SEMITUBULAR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148,43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8.905,80</w:t>
            </w:r>
          </w:p>
        </w:tc>
      </w:tr>
      <w:tr w:rsidR="00C01B3D" w:rsidRPr="00C01B3D" w:rsidTr="00584648">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lastRenderedPageBreak/>
              <w:t>037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B3D" w:rsidRPr="00C01B3D" w:rsidRDefault="00C01B3D" w:rsidP="00C01B3D">
            <w:pPr>
              <w:jc w:val="center"/>
            </w:pPr>
            <w:proofErr w:type="gramStart"/>
            <w:r w:rsidRPr="00C01B3D">
              <w:t>5</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SEMITUBULAR 4,5mm (INCLUI PARAFUSOS) Aço inoxidável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147,25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736,25</w:t>
            </w:r>
          </w:p>
        </w:tc>
      </w:tr>
      <w:tr w:rsidR="00C01B3D" w:rsidRPr="00C01B3D" w:rsidTr="0058464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250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FIO DE KIRCHNER Aço inoxidável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13,35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3.337,50</w:t>
            </w:r>
          </w:p>
        </w:tc>
      </w:tr>
      <w:tr w:rsidR="00C01B3D" w:rsidRPr="00C01B3D"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039</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C01B3D" w:rsidRDefault="00C01B3D" w:rsidP="00C01B3D">
            <w:pPr>
              <w:jc w:val="center"/>
              <w:rPr>
                <w:color w:val="000000"/>
              </w:rPr>
            </w:pPr>
            <w:r w:rsidRPr="00C01B3D">
              <w:rPr>
                <w:color w:val="000000"/>
              </w:rPr>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C01B3D" w:rsidRDefault="00C01B3D" w:rsidP="00C01B3D">
            <w:pPr>
              <w:jc w:val="center"/>
            </w:pPr>
            <w:r w:rsidRPr="00C01B3D">
              <w:t>30</w:t>
            </w:r>
          </w:p>
        </w:tc>
        <w:tc>
          <w:tcPr>
            <w:tcW w:w="0" w:type="auto"/>
            <w:tcBorders>
              <w:top w:val="nil"/>
              <w:left w:val="nil"/>
              <w:bottom w:val="single" w:sz="4" w:space="0" w:color="auto"/>
              <w:right w:val="single" w:sz="4" w:space="0" w:color="auto"/>
            </w:tcBorders>
            <w:shd w:val="clear" w:color="auto" w:fill="auto"/>
            <w:vAlign w:val="bottom"/>
            <w:hideMark/>
          </w:tcPr>
          <w:p w:rsidR="00C01B3D" w:rsidRPr="00C01B3D" w:rsidRDefault="00C01B3D" w:rsidP="00C01B3D">
            <w:pPr>
              <w:rPr>
                <w:color w:val="000000"/>
              </w:rPr>
            </w:pPr>
            <w:r w:rsidRPr="00C01B3D">
              <w:rPr>
                <w:color w:val="000000"/>
              </w:rPr>
              <w:t>PLACA 1/3 TUBULAR 3,5mm (INCLUI PARAFUSOS) Aço inoxidável</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60,73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C01B3D" w:rsidRDefault="00C01B3D" w:rsidP="00C01B3D">
            <w:pPr>
              <w:jc w:val="center"/>
              <w:rPr>
                <w:color w:val="000000"/>
              </w:rPr>
            </w:pPr>
            <w:r w:rsidRPr="00C01B3D">
              <w:rPr>
                <w:color w:val="000000"/>
              </w:rPr>
              <w:t>1.821,90</w:t>
            </w:r>
          </w:p>
        </w:tc>
      </w:tr>
      <w:tr w:rsidR="00C01B3D" w:rsidRPr="00D54105" w:rsidTr="00C01B3D">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040</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D54105" w:rsidRDefault="00C01B3D" w:rsidP="00C01B3D">
            <w:pPr>
              <w:jc w:val="center"/>
            </w:pPr>
            <w:proofErr w:type="gramStart"/>
            <w:r w:rsidRPr="00D54105">
              <w:t>5</w:t>
            </w:r>
            <w:proofErr w:type="gramEnd"/>
          </w:p>
        </w:tc>
        <w:tc>
          <w:tcPr>
            <w:tcW w:w="0" w:type="auto"/>
            <w:tcBorders>
              <w:top w:val="nil"/>
              <w:left w:val="nil"/>
              <w:bottom w:val="single" w:sz="4" w:space="0" w:color="auto"/>
              <w:right w:val="single" w:sz="4" w:space="0" w:color="auto"/>
            </w:tcBorders>
            <w:shd w:val="clear" w:color="auto" w:fill="auto"/>
            <w:vAlign w:val="bottom"/>
            <w:hideMark/>
          </w:tcPr>
          <w:p w:rsidR="00C01B3D" w:rsidRPr="00D54105" w:rsidRDefault="00C01B3D" w:rsidP="00C01B3D">
            <w:r w:rsidRPr="00D54105">
              <w:t xml:space="preserve">PLACA EM L 3,5mm (INCLUI PARAFUSOS) Aço inoxidável </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148,65</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743,25</w:t>
            </w:r>
          </w:p>
        </w:tc>
      </w:tr>
      <w:tr w:rsidR="00C01B3D" w:rsidRPr="00D54105" w:rsidTr="00C01B3D">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041</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D54105" w:rsidRDefault="00C01B3D" w:rsidP="00C01B3D">
            <w:pPr>
              <w:jc w:val="center"/>
            </w:pPr>
            <w:r w:rsidRPr="00D54105">
              <w:t>50</w:t>
            </w:r>
          </w:p>
        </w:tc>
        <w:tc>
          <w:tcPr>
            <w:tcW w:w="0" w:type="auto"/>
            <w:tcBorders>
              <w:top w:val="nil"/>
              <w:left w:val="nil"/>
              <w:bottom w:val="single" w:sz="4" w:space="0" w:color="auto"/>
              <w:right w:val="single" w:sz="4" w:space="0" w:color="auto"/>
            </w:tcBorders>
            <w:shd w:val="clear" w:color="000000" w:fill="FFFFFF"/>
            <w:vAlign w:val="bottom"/>
            <w:hideMark/>
          </w:tcPr>
          <w:p w:rsidR="00C01B3D" w:rsidRPr="00D54105" w:rsidRDefault="00C01B3D" w:rsidP="00C01B3D">
            <w:r w:rsidRPr="00D54105">
              <w:t xml:space="preserve">PROTESE THOMPSON </w:t>
            </w:r>
            <w:proofErr w:type="gramStart"/>
            <w:r w:rsidRPr="00D54105">
              <w:t>nº39,</w:t>
            </w:r>
            <w:proofErr w:type="gramEnd"/>
            <w:r w:rsidRPr="00D54105">
              <w:t>41,43,45,47,49,51 e 53.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642,73</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32.136,50</w:t>
            </w:r>
          </w:p>
        </w:tc>
      </w:tr>
      <w:tr w:rsidR="00C01B3D" w:rsidRPr="00D54105" w:rsidTr="00C01B3D">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042</w:t>
            </w:r>
          </w:p>
        </w:tc>
        <w:tc>
          <w:tcPr>
            <w:tcW w:w="0" w:type="auto"/>
            <w:tcBorders>
              <w:top w:val="nil"/>
              <w:left w:val="nil"/>
              <w:bottom w:val="single" w:sz="4" w:space="0" w:color="auto"/>
              <w:right w:val="single" w:sz="4" w:space="0" w:color="auto"/>
            </w:tcBorders>
            <w:shd w:val="clear" w:color="auto" w:fill="auto"/>
            <w:noWrap/>
            <w:vAlign w:val="center"/>
            <w:hideMark/>
          </w:tcPr>
          <w:p w:rsidR="00C01B3D" w:rsidRPr="00D54105" w:rsidRDefault="00C01B3D" w:rsidP="00C01B3D">
            <w:pPr>
              <w:jc w:val="center"/>
            </w:pPr>
            <w:r w:rsidRPr="00D54105">
              <w:t>UND</w:t>
            </w:r>
          </w:p>
        </w:tc>
        <w:tc>
          <w:tcPr>
            <w:tcW w:w="0" w:type="auto"/>
            <w:tcBorders>
              <w:top w:val="nil"/>
              <w:left w:val="nil"/>
              <w:bottom w:val="single" w:sz="4" w:space="0" w:color="auto"/>
              <w:right w:val="single" w:sz="4" w:space="0" w:color="auto"/>
            </w:tcBorders>
            <w:shd w:val="clear" w:color="000000" w:fill="FFFFFF"/>
            <w:vAlign w:val="bottom"/>
            <w:hideMark/>
          </w:tcPr>
          <w:p w:rsidR="00C01B3D" w:rsidRPr="00D54105" w:rsidRDefault="00C01B3D" w:rsidP="00C01B3D">
            <w:pPr>
              <w:jc w:val="center"/>
            </w:pPr>
            <w:r w:rsidRPr="00D54105">
              <w:t>50</w:t>
            </w:r>
          </w:p>
        </w:tc>
        <w:tc>
          <w:tcPr>
            <w:tcW w:w="0" w:type="auto"/>
            <w:tcBorders>
              <w:top w:val="nil"/>
              <w:left w:val="nil"/>
              <w:bottom w:val="single" w:sz="4" w:space="0" w:color="auto"/>
              <w:right w:val="single" w:sz="4" w:space="0" w:color="auto"/>
            </w:tcBorders>
            <w:shd w:val="clear" w:color="auto" w:fill="auto"/>
            <w:vAlign w:val="bottom"/>
            <w:hideMark/>
          </w:tcPr>
          <w:p w:rsidR="00C01B3D" w:rsidRPr="00D54105" w:rsidRDefault="00C01B3D" w:rsidP="00C01B3D">
            <w:r w:rsidRPr="00D54105">
              <w:t xml:space="preserve">CIMENTO S/ ANTIBIOTICO </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275,67</w:t>
            </w:r>
          </w:p>
        </w:tc>
        <w:tc>
          <w:tcPr>
            <w:tcW w:w="0" w:type="auto"/>
            <w:tcBorders>
              <w:top w:val="nil"/>
              <w:left w:val="nil"/>
              <w:bottom w:val="single" w:sz="4" w:space="0" w:color="auto"/>
              <w:right w:val="single" w:sz="4" w:space="0" w:color="auto"/>
            </w:tcBorders>
            <w:shd w:val="clear" w:color="auto" w:fill="auto"/>
            <w:noWrap/>
            <w:vAlign w:val="bottom"/>
            <w:hideMark/>
          </w:tcPr>
          <w:p w:rsidR="00C01B3D" w:rsidRPr="00D54105" w:rsidRDefault="00C01B3D" w:rsidP="00C01B3D">
            <w:pPr>
              <w:jc w:val="center"/>
            </w:pPr>
            <w:r w:rsidRPr="00D54105">
              <w:t>13.783,50</w:t>
            </w:r>
          </w:p>
        </w:tc>
      </w:tr>
      <w:tr w:rsidR="00C01B3D" w:rsidRPr="00D54105" w:rsidTr="00C01B3D">
        <w:trPr>
          <w:trHeight w:val="330"/>
        </w:trPr>
        <w:tc>
          <w:tcPr>
            <w:tcW w:w="0" w:type="auto"/>
            <w:gridSpan w:val="4"/>
            <w:tcBorders>
              <w:top w:val="single" w:sz="4" w:space="0" w:color="auto"/>
              <w:left w:val="single" w:sz="4" w:space="0" w:color="auto"/>
              <w:bottom w:val="single" w:sz="4" w:space="0" w:color="auto"/>
              <w:right w:val="nil"/>
            </w:tcBorders>
            <w:shd w:val="clear" w:color="000000" w:fill="FFFFFF"/>
            <w:noWrap/>
            <w:vAlign w:val="bottom"/>
            <w:hideMark/>
          </w:tcPr>
          <w:p w:rsidR="00C01B3D" w:rsidRPr="00D54105" w:rsidRDefault="00C01B3D" w:rsidP="00C01B3D">
            <w:pPr>
              <w:jc w:val="center"/>
              <w:rPr>
                <w:b/>
                <w:bCs/>
              </w:rPr>
            </w:pPr>
            <w:r w:rsidRPr="00D54105">
              <w:rPr>
                <w:b/>
                <w:bCs/>
              </w:rPr>
              <w:t>TOTAL</w:t>
            </w:r>
          </w:p>
        </w:tc>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01B3D" w:rsidRPr="00D54105" w:rsidRDefault="00C01B3D" w:rsidP="00C01B3D">
            <w:pPr>
              <w:jc w:val="center"/>
              <w:rPr>
                <w:b/>
                <w:bCs/>
              </w:rPr>
            </w:pPr>
            <w:r w:rsidRPr="00D54105">
              <w:rPr>
                <w:b/>
                <w:bCs/>
              </w:rPr>
              <w:t>R$ 476.981,76</w:t>
            </w:r>
          </w:p>
        </w:tc>
      </w:tr>
    </w:tbl>
    <w:p w:rsidR="00621D05" w:rsidRPr="00D54105" w:rsidRDefault="00621D05" w:rsidP="00621D05">
      <w:pPr>
        <w:jc w:val="both"/>
      </w:pPr>
    </w:p>
    <w:p w:rsidR="00621D05" w:rsidRPr="00985828" w:rsidRDefault="00621D05" w:rsidP="00621D05">
      <w:pPr>
        <w:jc w:val="center"/>
        <w:rPr>
          <w:b/>
          <w:i/>
        </w:rPr>
      </w:pPr>
      <w:r w:rsidRPr="00985828">
        <w:rPr>
          <w:b/>
          <w:i/>
        </w:rPr>
        <w:t>Obs.: A quantidade mínima a ser adquirida é de 10%.</w:t>
      </w:r>
    </w:p>
    <w:p w:rsidR="00AA7406" w:rsidRPr="00985828" w:rsidRDefault="00AA7406" w:rsidP="00621D05">
      <w:pPr>
        <w:jc w:val="both"/>
        <w:rPr>
          <w:b/>
        </w:rPr>
      </w:pPr>
    </w:p>
    <w:p w:rsidR="00621D05" w:rsidRPr="00D54105" w:rsidRDefault="00621D05" w:rsidP="00584648">
      <w:pPr>
        <w:jc w:val="both"/>
      </w:pPr>
      <w:r w:rsidRPr="00D54105">
        <w:rPr>
          <w:b/>
        </w:rPr>
        <w:t xml:space="preserve">6. DOS PRAZOS E DAS CONDIÇÕES PARA ASSINATURA E EXECUÇÃO DA ATA </w:t>
      </w:r>
    </w:p>
    <w:p w:rsidR="0037645E" w:rsidRPr="00D54105" w:rsidRDefault="0037645E" w:rsidP="00584648">
      <w:pPr>
        <w:pStyle w:val="Corpodetexto"/>
        <w:jc w:val="both"/>
        <w:rPr>
          <w:b/>
        </w:rPr>
      </w:pPr>
      <w:r w:rsidRPr="00D54105">
        <w:rPr>
          <w:b/>
        </w:rPr>
        <w:t xml:space="preserve">6.1. </w:t>
      </w:r>
      <w:r w:rsidRPr="00D54105">
        <w:rPr>
          <w:bCs/>
        </w:rPr>
        <w:t xml:space="preserve">Homologado o certame e adjudicado o objeto da licitação à empresa vencedora, essa deverá dentro o </w:t>
      </w:r>
      <w:r w:rsidRPr="00D54105">
        <w:t xml:space="preserve">prazo máximo de </w:t>
      </w:r>
      <w:r w:rsidRPr="00D54105">
        <w:rPr>
          <w:b/>
        </w:rPr>
        <w:t>05 (cinco) dias</w:t>
      </w:r>
      <w:r w:rsidRPr="00D54105">
        <w:t xml:space="preserve"> assinar a ATA DE REGISTRO após a convocação realizada pelo </w:t>
      </w:r>
      <w:r w:rsidRPr="00D54105">
        <w:rPr>
          <w:b/>
        </w:rPr>
        <w:t>Município de Santo Antônio de Pádua.</w:t>
      </w:r>
    </w:p>
    <w:p w:rsidR="0037645E" w:rsidRPr="0037645E" w:rsidRDefault="0037645E" w:rsidP="00584648">
      <w:pPr>
        <w:pStyle w:val="Corpodetexto"/>
        <w:jc w:val="both"/>
      </w:pPr>
      <w:r w:rsidRPr="00D54105">
        <w:rPr>
          <w:b/>
        </w:rPr>
        <w:t>6.2</w:t>
      </w:r>
      <w:r w:rsidRPr="00D54105">
        <w:t>. Alternativamente à convocação para comparecer perante o Órgão para a assinatura da Ata de Registro de Preços, a Administração poderá encaminhá-la para</w:t>
      </w:r>
      <w:r w:rsidRPr="0037645E">
        <w:t xml:space="preserve"> assinatura, mediante correspondência postal com aviso de recebimento (AR) ou meio eletrônico, para que seja(m) assinada(s) no prazo de 05 (cinco) dias úteis, a contar da data de seu recebimento.</w:t>
      </w:r>
    </w:p>
    <w:p w:rsidR="0037645E" w:rsidRPr="0037645E" w:rsidRDefault="0037645E" w:rsidP="00584648">
      <w:pPr>
        <w:pStyle w:val="Corpodetexto"/>
        <w:jc w:val="both"/>
      </w:pPr>
      <w:r>
        <w:rPr>
          <w:b/>
        </w:rPr>
        <w:t>6</w:t>
      </w:r>
      <w:r w:rsidRPr="0037645E">
        <w:rPr>
          <w:b/>
        </w:rPr>
        <w:t xml:space="preserve">.3. </w:t>
      </w:r>
      <w:r w:rsidRPr="0037645E">
        <w:t>O prazo estabelecido para assinatura da Ata de Registro de Preços poderá ser prorrogado uma única vez, por igual período, quando solicitado pelo(s) licitante(s) vencedor(s), durante o seu transcurso, e desde que devidamente aceito.</w:t>
      </w:r>
    </w:p>
    <w:p w:rsidR="0037645E" w:rsidRPr="0037645E" w:rsidRDefault="0037645E" w:rsidP="00584648">
      <w:pPr>
        <w:pStyle w:val="Corpodetexto"/>
        <w:jc w:val="both"/>
      </w:pPr>
      <w:r>
        <w:rPr>
          <w:b/>
        </w:rPr>
        <w:t>6</w:t>
      </w:r>
      <w:r w:rsidRPr="0037645E">
        <w:rPr>
          <w:b/>
        </w:rPr>
        <w:t xml:space="preserve">.4. </w:t>
      </w:r>
      <w:r w:rsidRPr="0037645E">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7645E" w:rsidRPr="0012659F" w:rsidRDefault="0037645E" w:rsidP="00584648">
      <w:pPr>
        <w:pStyle w:val="Corpodetexto"/>
        <w:jc w:val="both"/>
      </w:pPr>
      <w:r>
        <w:rPr>
          <w:b/>
        </w:rPr>
        <w:t>6</w:t>
      </w:r>
      <w:r w:rsidRPr="0037645E">
        <w:rPr>
          <w:b/>
        </w:rPr>
        <w:t xml:space="preserve">.5. </w:t>
      </w:r>
      <w:r w:rsidRPr="0037645E">
        <w:t xml:space="preserve">O prazo de execução do objeto é de </w:t>
      </w:r>
      <w:r w:rsidRPr="0037645E">
        <w:rPr>
          <w:b/>
        </w:rPr>
        <w:t>12 (doze) meses</w:t>
      </w:r>
      <w:r w:rsidRPr="0037645E">
        <w:t>, sem interrupção e prorrogável na forma da lei, mediante justificativa por escrito e previamente autorizada pela autoridade competente, assegurada a manutenção do equilíbrio econômico-financeiro, nas hipóteses previstas na</w:t>
      </w:r>
      <w:r w:rsidRPr="0037645E">
        <w:rPr>
          <w:b/>
        </w:rPr>
        <w:t xml:space="preserve"> Lei Federal </w:t>
      </w:r>
      <w:proofErr w:type="gramStart"/>
      <w:r w:rsidRPr="0037645E">
        <w:rPr>
          <w:b/>
        </w:rPr>
        <w:t>nº8.</w:t>
      </w:r>
      <w:proofErr w:type="gramEnd"/>
      <w:r w:rsidRPr="0037645E">
        <w:rPr>
          <w:b/>
        </w:rPr>
        <w:t xml:space="preserve">666/93 e alterações posteriores, </w:t>
      </w:r>
      <w:r w:rsidRPr="0037645E">
        <w:t>especialmente os motivos elencados no</w:t>
      </w:r>
      <w:r w:rsidRPr="0037645E">
        <w:rPr>
          <w:b/>
        </w:rPr>
        <w:t xml:space="preserve"> §1º do artigo 57 do referido diploma legal</w:t>
      </w:r>
      <w:r w:rsidRPr="0037645E">
        <w:t>.</w:t>
      </w:r>
    </w:p>
    <w:p w:rsidR="00621D05" w:rsidRPr="0012659F" w:rsidRDefault="0037645E" w:rsidP="00584648">
      <w:pPr>
        <w:jc w:val="both"/>
        <w:rPr>
          <w:rFonts w:eastAsia="Batang"/>
        </w:rPr>
      </w:pPr>
      <w:r w:rsidRPr="0012659F">
        <w:rPr>
          <w:rFonts w:eastAsia="Batang"/>
          <w:b/>
        </w:rPr>
        <w:t>6.5.1.</w:t>
      </w:r>
      <w:r w:rsidR="00621D05" w:rsidRPr="0012659F">
        <w:rPr>
          <w:rFonts w:eastAsia="Batang"/>
        </w:rPr>
        <w:t xml:space="preserve"> O início da contagem do prazo deverá coincidir com a data da autorização formal (ordem de fornecimento), a ser expedida pelo </w:t>
      </w:r>
      <w:r w:rsidR="00621D05" w:rsidRPr="0012659F">
        <w:rPr>
          <w:b/>
        </w:rPr>
        <w:t xml:space="preserve">do Departamento de Compras do Hospital Hélio </w:t>
      </w:r>
      <w:proofErr w:type="spellStart"/>
      <w:r w:rsidR="00621D05" w:rsidRPr="0012659F">
        <w:rPr>
          <w:b/>
        </w:rPr>
        <w:t>Montezano</w:t>
      </w:r>
      <w:proofErr w:type="spellEnd"/>
      <w:r w:rsidR="00621D05" w:rsidRPr="0012659F">
        <w:rPr>
          <w:b/>
        </w:rPr>
        <w:t xml:space="preserve"> de Oliveira</w:t>
      </w:r>
      <w:r w:rsidR="00621D05" w:rsidRPr="0012659F">
        <w:rPr>
          <w:rFonts w:eastAsia="Batang"/>
        </w:rPr>
        <w:t>, mediante declaração do servidor responsável atestando o inicio da atividade.</w:t>
      </w:r>
    </w:p>
    <w:p w:rsidR="00621D05" w:rsidRPr="00773609" w:rsidRDefault="00621D05" w:rsidP="00584648">
      <w:pPr>
        <w:jc w:val="both"/>
        <w:rPr>
          <w:rFonts w:eastAsia="Batang"/>
        </w:rPr>
      </w:pPr>
      <w:r w:rsidRPr="0012659F">
        <w:rPr>
          <w:rFonts w:eastAsia="Batang"/>
          <w:b/>
        </w:rPr>
        <w:t>6.4.</w:t>
      </w:r>
      <w:r w:rsidRPr="0012659F">
        <w:rPr>
          <w:rFonts w:eastAsia="Batang"/>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21D05" w:rsidRPr="00773609" w:rsidRDefault="00621D05" w:rsidP="00621D05">
      <w:pPr>
        <w:jc w:val="both"/>
      </w:pPr>
    </w:p>
    <w:p w:rsidR="0012659F" w:rsidRDefault="0012659F" w:rsidP="00621D05">
      <w:pPr>
        <w:jc w:val="both"/>
        <w:rPr>
          <w:b/>
        </w:rPr>
      </w:pPr>
    </w:p>
    <w:p w:rsidR="00621D05" w:rsidRPr="00773609" w:rsidRDefault="00621D05" w:rsidP="00621D05">
      <w:pPr>
        <w:jc w:val="both"/>
        <w:rPr>
          <w:b/>
        </w:rPr>
      </w:pPr>
      <w:r w:rsidRPr="00773609">
        <w:rPr>
          <w:b/>
        </w:rPr>
        <w:lastRenderedPageBreak/>
        <w:t>7. LOCAL de ENTREGA</w:t>
      </w:r>
    </w:p>
    <w:p w:rsidR="00621D05" w:rsidRDefault="00621D05" w:rsidP="00621D05">
      <w:pPr>
        <w:jc w:val="both"/>
      </w:pPr>
      <w:r w:rsidRPr="00773609">
        <w:rPr>
          <w:b/>
        </w:rPr>
        <w:t xml:space="preserve">7.1. </w:t>
      </w:r>
      <w:r w:rsidRPr="00491EE2">
        <w:t xml:space="preserve">Os produtos serão entregues no </w:t>
      </w:r>
      <w:r w:rsidRPr="00F87FE4">
        <w:rPr>
          <w:b/>
        </w:rPr>
        <w:t>Setor de Farmácia</w:t>
      </w:r>
      <w:r w:rsidRPr="00491EE2">
        <w:t xml:space="preserve"> do Hospital Hélio </w:t>
      </w:r>
      <w:proofErr w:type="spellStart"/>
      <w:r w:rsidRPr="00491EE2">
        <w:t>Montezano</w:t>
      </w:r>
      <w:proofErr w:type="spellEnd"/>
      <w:r w:rsidRPr="00491EE2">
        <w:t xml:space="preserve"> de Oliveira, localizada na Av. João Jasbick, s/n, Bairro Dezessete, Santo Antônio de Pádua/RJ, CEP: 28.470-000, das </w:t>
      </w:r>
      <w:proofErr w:type="gramStart"/>
      <w:r w:rsidRPr="00491EE2">
        <w:t>08:00</w:t>
      </w:r>
      <w:proofErr w:type="gramEnd"/>
      <w:r w:rsidRPr="00491EE2">
        <w:t xml:space="preserve"> às 10:30h / das 13:00 às 16:00, de segunda-feira à sexta – feira.</w:t>
      </w:r>
    </w:p>
    <w:p w:rsidR="00621D05" w:rsidRPr="00773609" w:rsidRDefault="00621D05" w:rsidP="00621D05">
      <w:pPr>
        <w:jc w:val="both"/>
        <w:rPr>
          <w:b/>
        </w:rPr>
      </w:pPr>
    </w:p>
    <w:p w:rsidR="00621D05" w:rsidRPr="00773609" w:rsidRDefault="00621D05" w:rsidP="00621D05">
      <w:pPr>
        <w:pStyle w:val="Corpodetexto"/>
        <w:spacing w:after="0"/>
        <w:jc w:val="both"/>
        <w:rPr>
          <w:b/>
          <w:u w:val="single"/>
        </w:rPr>
      </w:pPr>
      <w:r w:rsidRPr="00773609">
        <w:rPr>
          <w:b/>
        </w:rPr>
        <w:t xml:space="preserve">8. PRAZO DE ENTREGA, DE GARANTIA E DE SUBSTITUIÇÃO DOS </w:t>
      </w:r>
      <w:r>
        <w:rPr>
          <w:b/>
        </w:rPr>
        <w:t>PRODUTOS</w:t>
      </w:r>
    </w:p>
    <w:p w:rsidR="00621D05" w:rsidRPr="00773609" w:rsidRDefault="00621D05" w:rsidP="00621D05">
      <w:pPr>
        <w:jc w:val="both"/>
        <w:rPr>
          <w:b/>
        </w:rPr>
      </w:pPr>
      <w:r w:rsidRPr="00773609">
        <w:rPr>
          <w:b/>
        </w:rPr>
        <w:t>8.1. PRAZO DE ENTREGA</w:t>
      </w:r>
    </w:p>
    <w:p w:rsidR="00621D05" w:rsidRPr="00773609" w:rsidRDefault="00621D05" w:rsidP="00621D05">
      <w:pPr>
        <w:pStyle w:val="Corpodetexto"/>
        <w:spacing w:after="0"/>
        <w:jc w:val="both"/>
      </w:pPr>
      <w:r w:rsidRPr="00773609">
        <w:rPr>
          <w:b/>
        </w:rPr>
        <w:t xml:space="preserve">8.1.1. </w:t>
      </w:r>
      <w:r w:rsidRPr="00773609">
        <w:t xml:space="preserve">O prazo de entrega dos </w:t>
      </w:r>
      <w:r>
        <w:t>produtos</w:t>
      </w:r>
      <w:r w:rsidRPr="00773609">
        <w:t xml:space="preserve"> </w:t>
      </w:r>
      <w:r w:rsidRPr="00773609">
        <w:rPr>
          <w:b/>
        </w:rPr>
        <w:t xml:space="preserve">é de no máximo </w:t>
      </w:r>
      <w:proofErr w:type="gramStart"/>
      <w:r w:rsidRPr="00773609">
        <w:rPr>
          <w:b/>
        </w:rPr>
        <w:t>5</w:t>
      </w:r>
      <w:proofErr w:type="gramEnd"/>
      <w:r w:rsidRPr="00773609">
        <w:rPr>
          <w:b/>
        </w:rPr>
        <w:t xml:space="preserve"> (dias) úteis</w:t>
      </w:r>
      <w:r w:rsidRPr="00773609">
        <w:t xml:space="preserve"> contados a partir da data de emissão da Nota de Empenho.</w:t>
      </w:r>
    </w:p>
    <w:p w:rsidR="00621D05" w:rsidRPr="00773609" w:rsidRDefault="00621D05" w:rsidP="00621D05">
      <w:pPr>
        <w:pStyle w:val="Corpodetexto"/>
        <w:spacing w:after="0"/>
        <w:jc w:val="both"/>
      </w:pPr>
      <w:r w:rsidRPr="00773609">
        <w:rPr>
          <w:b/>
        </w:rPr>
        <w:t>8.1.2</w:t>
      </w:r>
      <w:r w:rsidRPr="00773609">
        <w:t>. Por prazo de entrega entende-se o prazo considerado até que os materiais sejam descarregados e recebidos no local de entrega fixado pelo CONTRATANTE.</w:t>
      </w:r>
    </w:p>
    <w:p w:rsidR="00621D05" w:rsidRPr="00773609" w:rsidRDefault="00621D05" w:rsidP="00621D05">
      <w:pPr>
        <w:pStyle w:val="Corpodetexto"/>
        <w:spacing w:after="0"/>
        <w:jc w:val="both"/>
      </w:pPr>
      <w:r w:rsidRPr="00773609">
        <w:rPr>
          <w:b/>
        </w:rPr>
        <w:t>8.1.3</w:t>
      </w:r>
      <w:r w:rsidRPr="00773609">
        <w:t>. Qualquer alteração do prazo de entrega dependerá de prévia e expressa aprovação, por escrito, do CONTRATANTE.</w:t>
      </w:r>
    </w:p>
    <w:p w:rsidR="00621D05" w:rsidRPr="00773609" w:rsidRDefault="00621D05" w:rsidP="00621D05">
      <w:pPr>
        <w:pStyle w:val="Corpodetexto"/>
        <w:spacing w:after="0"/>
        <w:jc w:val="both"/>
        <w:rPr>
          <w:b/>
        </w:rPr>
      </w:pPr>
    </w:p>
    <w:p w:rsidR="00621D05" w:rsidRPr="00773609" w:rsidRDefault="00621D05" w:rsidP="00621D05">
      <w:pPr>
        <w:pStyle w:val="Corpodetexto"/>
        <w:spacing w:after="0"/>
        <w:jc w:val="both"/>
        <w:rPr>
          <w:b/>
        </w:rPr>
      </w:pPr>
      <w:r w:rsidRPr="00773609">
        <w:rPr>
          <w:b/>
        </w:rPr>
        <w:t xml:space="preserve">8.2. PRAZO DE GARANTIA </w:t>
      </w:r>
    </w:p>
    <w:p w:rsidR="00621D05" w:rsidRDefault="00621D05" w:rsidP="00621D05">
      <w:pPr>
        <w:pStyle w:val="Corpodetexto"/>
        <w:spacing w:after="0"/>
        <w:jc w:val="both"/>
      </w:pPr>
      <w:r w:rsidRPr="00773609">
        <w:rPr>
          <w:b/>
        </w:rPr>
        <w:t xml:space="preserve">8.2.1. </w:t>
      </w:r>
      <w:r w:rsidRPr="00773609">
        <w:t>O prazo de garantia da substituição do</w:t>
      </w:r>
      <w:r>
        <w:t xml:space="preserve"> produto</w:t>
      </w:r>
      <w:r w:rsidRPr="00773609">
        <w:t xml:space="preserve">, objeto deste contrato, é de no mínimo </w:t>
      </w:r>
      <w:r>
        <w:rPr>
          <w:b/>
        </w:rPr>
        <w:t>24</w:t>
      </w:r>
      <w:r w:rsidRPr="00773609">
        <w:rPr>
          <w:b/>
        </w:rPr>
        <w:t xml:space="preserve"> (</w:t>
      </w:r>
      <w:r>
        <w:rPr>
          <w:b/>
        </w:rPr>
        <w:t>vinte e quatro</w:t>
      </w:r>
      <w:r w:rsidRPr="00773609">
        <w:rPr>
          <w:b/>
        </w:rPr>
        <w:t xml:space="preserve">) </w:t>
      </w:r>
      <w:r>
        <w:rPr>
          <w:b/>
        </w:rPr>
        <w:t>horas</w:t>
      </w:r>
      <w:r w:rsidRPr="00773609">
        <w:t>, c</w:t>
      </w:r>
      <w:r>
        <w:t>ontados a partir do recebimento</w:t>
      </w:r>
      <w:r w:rsidRPr="00773609">
        <w:t xml:space="preserve"> pelo CONTRATANTE.</w:t>
      </w:r>
    </w:p>
    <w:p w:rsidR="00621D05" w:rsidRPr="00773609" w:rsidRDefault="00621D05" w:rsidP="00621D05">
      <w:pPr>
        <w:pStyle w:val="Corpodetexto"/>
        <w:spacing w:after="0"/>
        <w:jc w:val="both"/>
      </w:pPr>
    </w:p>
    <w:p w:rsidR="00621D05" w:rsidRPr="00773609" w:rsidRDefault="00621D05" w:rsidP="00621D05">
      <w:pPr>
        <w:jc w:val="both"/>
        <w:rPr>
          <w:b/>
        </w:rPr>
      </w:pPr>
      <w:r w:rsidRPr="00773609">
        <w:rPr>
          <w:b/>
        </w:rPr>
        <w:t xml:space="preserve">8.3. PRAZO DE SUBSTITUIÇÃO DOS </w:t>
      </w:r>
      <w:r>
        <w:rPr>
          <w:b/>
        </w:rPr>
        <w:t>PRODUTOS</w:t>
      </w:r>
    </w:p>
    <w:p w:rsidR="00621D05" w:rsidRDefault="00621D05" w:rsidP="00621D05">
      <w:pPr>
        <w:jc w:val="both"/>
      </w:pPr>
      <w:r w:rsidRPr="00773609">
        <w:rPr>
          <w:b/>
        </w:rPr>
        <w:t>8.3.1.</w:t>
      </w:r>
      <w:r w:rsidRPr="00773609">
        <w:t xml:space="preserve"> O prazo máximo para a CONTRATADA efetuar a substituição, sem quaisquer ônus para o CONTRATANTE, de todo e qualquer </w:t>
      </w:r>
      <w:r>
        <w:t xml:space="preserve">produto </w:t>
      </w:r>
      <w:r w:rsidRPr="00773609">
        <w:t>que durante o período de validade venha a apresentar danos em sua composição, be</w:t>
      </w:r>
      <w:r>
        <w:t>m como em sua embalagem, é de 24</w:t>
      </w:r>
      <w:r w:rsidRPr="00773609">
        <w:t xml:space="preserve"> (</w:t>
      </w:r>
      <w:r>
        <w:t>vinte e quatro</w:t>
      </w:r>
      <w:r w:rsidRPr="00773609">
        <w:t>) horas, a partir da data da comunicação pelo CONTRATANTE.</w:t>
      </w:r>
    </w:p>
    <w:p w:rsidR="00621D05" w:rsidRPr="00773609" w:rsidRDefault="00621D05" w:rsidP="00621D05">
      <w:pPr>
        <w:pStyle w:val="Corpodetexto"/>
        <w:spacing w:after="0"/>
        <w:jc w:val="both"/>
      </w:pPr>
    </w:p>
    <w:p w:rsidR="00621D05" w:rsidRPr="00773609" w:rsidRDefault="00621D05" w:rsidP="00AA7406">
      <w:pPr>
        <w:pStyle w:val="Corpodetexto"/>
        <w:widowControl w:val="0"/>
        <w:spacing w:after="0"/>
        <w:jc w:val="both"/>
        <w:rPr>
          <w:b/>
          <w:color w:val="000000"/>
        </w:rPr>
      </w:pPr>
      <w:r w:rsidRPr="00773609">
        <w:rPr>
          <w:b/>
          <w:color w:val="000000"/>
        </w:rPr>
        <w:t>9. PRAZO DA ATA</w:t>
      </w:r>
    </w:p>
    <w:p w:rsidR="00621D05" w:rsidRPr="00773609" w:rsidRDefault="00621D05" w:rsidP="00AA7406">
      <w:pPr>
        <w:widowControl w:val="0"/>
        <w:jc w:val="both"/>
      </w:pPr>
      <w:r w:rsidRPr="00773609">
        <w:rPr>
          <w:b/>
        </w:rPr>
        <w:t>9.1.</w:t>
      </w:r>
      <w:r w:rsidRPr="00773609">
        <w:t xml:space="preserve"> O prazo da Ata do Registro de Preços terá validade </w:t>
      </w:r>
      <w:r w:rsidRPr="00773609">
        <w:rPr>
          <w:b/>
        </w:rPr>
        <w:t>de 12(doze) meses</w:t>
      </w:r>
      <w:r w:rsidRPr="00773609">
        <w:t>. A contar data da assinatura da Ata de Registro de Preços, observada a necessária publicação, prorrogável na forma da lei, mediante justificativa por escrito e previamente autorizada pela autoridade competente.</w:t>
      </w:r>
    </w:p>
    <w:p w:rsidR="00621D05" w:rsidRPr="00773609" w:rsidRDefault="00621D05" w:rsidP="00621D05">
      <w:pPr>
        <w:jc w:val="both"/>
      </w:pPr>
    </w:p>
    <w:p w:rsidR="00621D05" w:rsidRPr="00773609" w:rsidRDefault="00621D05" w:rsidP="00621D05">
      <w:pPr>
        <w:autoSpaceDE w:val="0"/>
        <w:autoSpaceDN w:val="0"/>
        <w:adjustRightInd w:val="0"/>
        <w:jc w:val="both"/>
        <w:rPr>
          <w:b/>
        </w:rPr>
      </w:pPr>
      <w:r w:rsidRPr="00773609">
        <w:rPr>
          <w:b/>
        </w:rPr>
        <w:t xml:space="preserve">10. OBRIGAÇÕES DA CONTRATADA </w:t>
      </w:r>
    </w:p>
    <w:p w:rsidR="00621D05" w:rsidRPr="00773609" w:rsidRDefault="00621D05" w:rsidP="00621D05">
      <w:pPr>
        <w:autoSpaceDE w:val="0"/>
        <w:autoSpaceDN w:val="0"/>
        <w:adjustRightInd w:val="0"/>
        <w:jc w:val="both"/>
      </w:pPr>
      <w:r w:rsidRPr="00773609">
        <w:rPr>
          <w:b/>
        </w:rPr>
        <w:t xml:space="preserve">10.1. </w:t>
      </w:r>
      <w:r w:rsidRPr="00773609">
        <w:t>Fornecer na quantidade requisitada rigorosamente conforme as especificações contidas na Ata de Registro de Preços a serem cumpridas por quem atestar o recebimento e quando autori</w:t>
      </w:r>
      <w:r>
        <w:t>zado pelo CONTRATANTE através da Fundação José Kezen</w:t>
      </w:r>
      <w:r w:rsidRPr="00773609">
        <w:t>;</w:t>
      </w:r>
    </w:p>
    <w:p w:rsidR="00621D05" w:rsidRPr="00773609" w:rsidRDefault="00621D05" w:rsidP="00621D05">
      <w:pPr>
        <w:autoSpaceDE w:val="0"/>
        <w:autoSpaceDN w:val="0"/>
        <w:adjustRightInd w:val="0"/>
        <w:jc w:val="both"/>
        <w:rPr>
          <w:b/>
        </w:rPr>
      </w:pPr>
      <w:r w:rsidRPr="00773609">
        <w:rPr>
          <w:b/>
        </w:rPr>
        <w:t>10.2.</w:t>
      </w:r>
      <w:r w:rsidRPr="00773609">
        <w:t xml:space="preserve"> Manter, durante toda a execução do objeto, em compatibilidade com as obrigações por ela assumidas, todas as condições de habilitação e qualificação exigidas, conforme determina o </w:t>
      </w:r>
      <w:r w:rsidRPr="00773609">
        <w:rPr>
          <w:b/>
        </w:rPr>
        <w:t xml:space="preserve">artigo 55, XIII da Lei Federal </w:t>
      </w:r>
      <w:proofErr w:type="gramStart"/>
      <w:r w:rsidRPr="00773609">
        <w:rPr>
          <w:b/>
        </w:rPr>
        <w:t>nº8.</w:t>
      </w:r>
      <w:proofErr w:type="gramEnd"/>
      <w:r w:rsidRPr="00773609">
        <w:rPr>
          <w:b/>
        </w:rPr>
        <w:t>666/93;</w:t>
      </w:r>
    </w:p>
    <w:p w:rsidR="00621D05" w:rsidRPr="00773609" w:rsidRDefault="00621D05" w:rsidP="00621D05">
      <w:pPr>
        <w:autoSpaceDE w:val="0"/>
        <w:autoSpaceDN w:val="0"/>
        <w:adjustRightInd w:val="0"/>
        <w:jc w:val="both"/>
      </w:pPr>
      <w:r w:rsidRPr="00773609">
        <w:rPr>
          <w:b/>
        </w:rPr>
        <w:t xml:space="preserve">10.3. </w:t>
      </w:r>
      <w:r w:rsidRPr="00773609">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21D05" w:rsidRPr="00773609" w:rsidRDefault="00621D05" w:rsidP="00621D05">
      <w:pPr>
        <w:autoSpaceDE w:val="0"/>
        <w:autoSpaceDN w:val="0"/>
        <w:adjustRightInd w:val="0"/>
        <w:jc w:val="both"/>
      </w:pPr>
      <w:r w:rsidRPr="00773609">
        <w:rPr>
          <w:b/>
        </w:rPr>
        <w:t>10.4.</w:t>
      </w:r>
      <w:r w:rsidRPr="00773609">
        <w:t xml:space="preserve"> Que o </w:t>
      </w:r>
      <w:r>
        <w:t>produto</w:t>
      </w:r>
      <w:r w:rsidRPr="00773609">
        <w:t xml:space="preserve"> constante na Ata seja entregue e descarregado de aco</w:t>
      </w:r>
      <w:r>
        <w:t>rdo com o endereço indicado pela Fundação José Kezen</w:t>
      </w:r>
      <w:r w:rsidRPr="00773609">
        <w:t>.</w:t>
      </w:r>
    </w:p>
    <w:p w:rsidR="00621D05" w:rsidRPr="00773609" w:rsidRDefault="00621D05" w:rsidP="00621D05">
      <w:pPr>
        <w:autoSpaceDE w:val="0"/>
        <w:autoSpaceDN w:val="0"/>
        <w:adjustRightInd w:val="0"/>
        <w:jc w:val="both"/>
      </w:pPr>
    </w:p>
    <w:p w:rsidR="00621D05" w:rsidRPr="00773609" w:rsidRDefault="00621D05" w:rsidP="00621D05">
      <w:pPr>
        <w:jc w:val="both"/>
        <w:rPr>
          <w:b/>
        </w:rPr>
      </w:pPr>
      <w:r w:rsidRPr="00773609">
        <w:rPr>
          <w:b/>
        </w:rPr>
        <w:t>11. DAS OBRIGAÇÕES DO CONTRATANTE</w:t>
      </w:r>
    </w:p>
    <w:p w:rsidR="00621D05" w:rsidRPr="00773609" w:rsidRDefault="00621D05" w:rsidP="00621D05">
      <w:pPr>
        <w:jc w:val="both"/>
      </w:pPr>
      <w:r w:rsidRPr="00773609">
        <w:rPr>
          <w:b/>
        </w:rPr>
        <w:t>11.1</w:t>
      </w:r>
      <w:r w:rsidRPr="00773609">
        <w:t xml:space="preserve">. Pagar pontualmente pelo </w:t>
      </w:r>
      <w:r w:rsidRPr="00773609">
        <w:rPr>
          <w:b/>
        </w:rPr>
        <w:t>objeto</w:t>
      </w:r>
      <w:r w:rsidRPr="00773609">
        <w:t>;</w:t>
      </w:r>
    </w:p>
    <w:p w:rsidR="00621D05" w:rsidRPr="00773609" w:rsidRDefault="00621D05" w:rsidP="00621D05">
      <w:pPr>
        <w:jc w:val="both"/>
      </w:pPr>
      <w:r w:rsidRPr="00773609">
        <w:rPr>
          <w:b/>
        </w:rPr>
        <w:lastRenderedPageBreak/>
        <w:t>11.2</w:t>
      </w:r>
      <w:r w:rsidRPr="00773609">
        <w:t>. Comunicar à CONTRATADA, por escrito e em tempo hábil quaisquer instruções ou alterações a serem adotadas sobre assuntos relacionados a este Contrato;</w:t>
      </w:r>
    </w:p>
    <w:p w:rsidR="00621D05" w:rsidRPr="00773609" w:rsidRDefault="00621D05" w:rsidP="00621D05">
      <w:pPr>
        <w:jc w:val="both"/>
      </w:pPr>
      <w:r w:rsidRPr="00773609">
        <w:rPr>
          <w:b/>
        </w:rPr>
        <w:t>11.3</w:t>
      </w:r>
      <w:r w:rsidRPr="00773609">
        <w:t>. Designar um representante autorizado para acompanhar os fornecimentos e dirimir as possíveis dúvidas existentes;</w:t>
      </w:r>
    </w:p>
    <w:p w:rsidR="00621D05" w:rsidRPr="00773609" w:rsidRDefault="00621D05" w:rsidP="00621D05">
      <w:pPr>
        <w:jc w:val="both"/>
      </w:pPr>
      <w:r w:rsidRPr="00773609">
        <w:rPr>
          <w:b/>
        </w:rPr>
        <w:t>11.4.</w:t>
      </w:r>
      <w:r w:rsidRPr="00773609">
        <w:t xml:space="preserve"> Liberar o acesso dos funcionários da CONTRATADA aos locais onde serão feitas as entregas quando em áreas internas do CONTRATANTE;</w:t>
      </w:r>
    </w:p>
    <w:p w:rsidR="00621D05" w:rsidRPr="00773609" w:rsidRDefault="00621D05" w:rsidP="00621D05">
      <w:pPr>
        <w:jc w:val="both"/>
      </w:pPr>
      <w:r w:rsidRPr="00773609">
        <w:rPr>
          <w:b/>
        </w:rPr>
        <w:t>11.5.</w:t>
      </w:r>
      <w:r w:rsidRPr="00773609">
        <w:t xml:space="preserve"> Fiscalizar e acompanhar a execução do objeto do contrato, sem que com isso venha excluir ou reduzir a responsabilidade da CONTRATADA;</w:t>
      </w:r>
    </w:p>
    <w:p w:rsidR="00621D05" w:rsidRDefault="00621D05" w:rsidP="00621D05">
      <w:pPr>
        <w:jc w:val="both"/>
      </w:pPr>
      <w:r w:rsidRPr="00773609">
        <w:rPr>
          <w:b/>
        </w:rPr>
        <w:t>11.6</w:t>
      </w:r>
      <w:r w:rsidRPr="00773609">
        <w:t xml:space="preserve">. Impedir que terceiros estranhos ao contrato </w:t>
      </w:r>
      <w:proofErr w:type="gramStart"/>
      <w:r w:rsidRPr="00773609">
        <w:t>forneçam</w:t>
      </w:r>
      <w:proofErr w:type="gramEnd"/>
      <w:r w:rsidRPr="00773609">
        <w:t xml:space="preserve"> o objeto licitado, executem a obra ou prestem os serviços, ressalvados os casos de subcontratação admitidos no ato convocatório e no contrato.</w:t>
      </w:r>
    </w:p>
    <w:p w:rsidR="00056C1B" w:rsidRPr="00773609" w:rsidRDefault="00056C1B" w:rsidP="00621D05">
      <w:pPr>
        <w:jc w:val="both"/>
      </w:pPr>
    </w:p>
    <w:p w:rsidR="00621D05" w:rsidRPr="00773609" w:rsidRDefault="00621D05" w:rsidP="00621D05">
      <w:pPr>
        <w:jc w:val="both"/>
      </w:pPr>
    </w:p>
    <w:p w:rsidR="00621D05" w:rsidRPr="00773609" w:rsidRDefault="00621D05" w:rsidP="00621D05">
      <w:pPr>
        <w:jc w:val="both"/>
        <w:rPr>
          <w:b/>
        </w:rPr>
      </w:pPr>
      <w:r w:rsidRPr="00773609">
        <w:rPr>
          <w:b/>
        </w:rPr>
        <w:t>12. DA EXECUÇÃO E DA FISCALIZAÇÃO</w:t>
      </w:r>
    </w:p>
    <w:p w:rsidR="00621D05" w:rsidRPr="00773609" w:rsidRDefault="00621D05" w:rsidP="00621D05">
      <w:pPr>
        <w:jc w:val="both"/>
        <w:rPr>
          <w:bCs/>
        </w:rPr>
      </w:pPr>
      <w:r w:rsidRPr="00773609">
        <w:rPr>
          <w:b/>
          <w:bCs/>
        </w:rPr>
        <w:t>12.1.</w:t>
      </w:r>
      <w:r w:rsidRPr="00773609">
        <w:rPr>
          <w:bCs/>
        </w:rPr>
        <w:t xml:space="preserve"> O contrato deverá ser executado fielmente pelas partes, de acordo com as cláusulas avençadas e as normas da</w:t>
      </w:r>
      <w:r w:rsidRPr="00773609">
        <w:rPr>
          <w:b/>
          <w:bCs/>
        </w:rPr>
        <w:t xml:space="preserve"> Lei Federal nº 8.666/93 e alterações posteriores</w:t>
      </w:r>
      <w:r w:rsidRPr="00773609">
        <w:rPr>
          <w:bCs/>
        </w:rPr>
        <w:t xml:space="preserve">, respondendo cada uma pelas consequências de sua inexecução total ou parcial. </w:t>
      </w:r>
    </w:p>
    <w:p w:rsidR="00621D05" w:rsidRPr="00773609" w:rsidRDefault="00621D05" w:rsidP="00621D05">
      <w:pPr>
        <w:jc w:val="both"/>
        <w:rPr>
          <w:bCs/>
        </w:rPr>
      </w:pPr>
      <w:r w:rsidRPr="00773609">
        <w:rPr>
          <w:b/>
          <w:bCs/>
        </w:rPr>
        <w:t>12.2.</w:t>
      </w:r>
      <w:r w:rsidRPr="00773609">
        <w:rPr>
          <w:bCs/>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21D05" w:rsidRPr="00773609" w:rsidRDefault="00621D05" w:rsidP="00621D05">
      <w:pPr>
        <w:jc w:val="both"/>
        <w:rPr>
          <w:bCs/>
        </w:rPr>
      </w:pPr>
      <w:r w:rsidRPr="00773609">
        <w:rPr>
          <w:b/>
          <w:bCs/>
        </w:rPr>
        <w:t>12.3.</w:t>
      </w:r>
      <w:r w:rsidRPr="00773609">
        <w:rPr>
          <w:bCs/>
        </w:rPr>
        <w:t xml:space="preserve"> A existência e a atuação da fiscalização em nada restringem a responsabilidade integral e exclusiva da CONTRATADA quanto à integridade e à correção da execução do objeto a que se </w:t>
      </w:r>
      <w:proofErr w:type="gramStart"/>
      <w:r w:rsidRPr="00773609">
        <w:rPr>
          <w:bCs/>
        </w:rPr>
        <w:t>obrigou</w:t>
      </w:r>
      <w:proofErr w:type="gramEnd"/>
      <w:r w:rsidRPr="00773609">
        <w:rPr>
          <w:bCs/>
        </w:rPr>
        <w:t>, suas consequências e implicações perante o CONTRATANTE, terceiros, próximas ou remotas.</w:t>
      </w:r>
    </w:p>
    <w:p w:rsidR="00621D05" w:rsidRPr="00773609" w:rsidRDefault="00621D05" w:rsidP="00621D05">
      <w:pPr>
        <w:jc w:val="both"/>
        <w:rPr>
          <w:bCs/>
        </w:rPr>
      </w:pPr>
      <w:r w:rsidRPr="00773609">
        <w:rPr>
          <w:b/>
          <w:bCs/>
        </w:rPr>
        <w:t>12.4.</w:t>
      </w:r>
      <w:r w:rsidRPr="00773609">
        <w:rPr>
          <w:bCs/>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21D05" w:rsidRPr="00773609" w:rsidRDefault="00621D05" w:rsidP="00621D05">
      <w:pPr>
        <w:jc w:val="both"/>
        <w:rPr>
          <w:bCs/>
        </w:rPr>
      </w:pPr>
      <w:r w:rsidRPr="00773609">
        <w:rPr>
          <w:b/>
          <w:bCs/>
        </w:rPr>
        <w:t>12.5.</w:t>
      </w:r>
      <w:r w:rsidRPr="00773609">
        <w:rPr>
          <w:bCs/>
        </w:rPr>
        <w:t xml:space="preserve"> A CONTRATADA deverá manter preposto, aceito pelo CONTRATANTE para representá-lo na execução do contrato.</w:t>
      </w:r>
    </w:p>
    <w:p w:rsidR="00621D05" w:rsidRPr="00773609" w:rsidRDefault="00621D05" w:rsidP="00621D05">
      <w:pPr>
        <w:jc w:val="both"/>
        <w:rPr>
          <w:rFonts w:eastAsia="Batang"/>
        </w:rPr>
      </w:pPr>
      <w:r w:rsidRPr="00773609">
        <w:rPr>
          <w:rFonts w:eastAsia="Batang"/>
          <w:b/>
        </w:rPr>
        <w:t>12.6.</w:t>
      </w:r>
      <w:r w:rsidRPr="00773609">
        <w:rPr>
          <w:rFonts w:eastAsia="Batang"/>
        </w:rPr>
        <w:t xml:space="preserve"> Ficará a cargo d</w:t>
      </w:r>
      <w:r>
        <w:rPr>
          <w:rFonts w:eastAsia="Batang"/>
        </w:rPr>
        <w:t xml:space="preserve">a </w:t>
      </w:r>
      <w:r>
        <w:rPr>
          <w:rFonts w:eastAsia="Batang"/>
          <w:b/>
        </w:rPr>
        <w:t>Farmacêutica</w:t>
      </w:r>
      <w:r w:rsidRPr="00897E09">
        <w:rPr>
          <w:rFonts w:eastAsia="Batang"/>
          <w:b/>
        </w:rPr>
        <w:t xml:space="preserve"> do Hospital Hélio </w:t>
      </w:r>
      <w:proofErr w:type="spellStart"/>
      <w:r w:rsidRPr="00897E09">
        <w:rPr>
          <w:rFonts w:eastAsia="Batang"/>
          <w:b/>
        </w:rPr>
        <w:t>Montezano</w:t>
      </w:r>
      <w:proofErr w:type="spellEnd"/>
      <w:r w:rsidRPr="00897E09">
        <w:rPr>
          <w:rFonts w:eastAsia="Batang"/>
          <w:b/>
        </w:rPr>
        <w:t xml:space="preserve"> de Oliveira</w:t>
      </w:r>
      <w:r>
        <w:rPr>
          <w:b/>
        </w:rPr>
        <w:t xml:space="preserve"> ou responsável designado</w:t>
      </w:r>
      <w:r w:rsidRPr="00773609">
        <w:rPr>
          <w:b/>
        </w:rPr>
        <w:t>,</w:t>
      </w:r>
      <w:r w:rsidRPr="00773609">
        <w:t xml:space="preserve"> </w:t>
      </w:r>
      <w:r w:rsidRPr="00773609">
        <w:rPr>
          <w:rFonts w:eastAsia="Batang"/>
        </w:rPr>
        <w:t>a fiscalização e o acompanhamento da execução de todas as fases e etapas dos serviços e das entregas do material.</w:t>
      </w:r>
    </w:p>
    <w:p w:rsidR="00621D05" w:rsidRPr="00773609" w:rsidRDefault="00621D05" w:rsidP="00621D05">
      <w:pPr>
        <w:jc w:val="both"/>
        <w:rPr>
          <w:rFonts w:eastAsia="Batang"/>
        </w:rPr>
      </w:pPr>
      <w:r w:rsidRPr="00773609">
        <w:rPr>
          <w:rFonts w:eastAsia="Batang"/>
          <w:b/>
        </w:rPr>
        <w:t>12.7.</w:t>
      </w:r>
      <w:r w:rsidRPr="00773609">
        <w:rPr>
          <w:rFonts w:eastAsia="Batang"/>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21D05" w:rsidRPr="00773609" w:rsidRDefault="00621D05" w:rsidP="00621D05">
      <w:pPr>
        <w:jc w:val="both"/>
      </w:pPr>
    </w:p>
    <w:p w:rsidR="00621D05" w:rsidRPr="00773609" w:rsidRDefault="00621D05" w:rsidP="00621D05">
      <w:pPr>
        <w:jc w:val="both"/>
      </w:pPr>
      <w:r w:rsidRPr="00773609">
        <w:rPr>
          <w:b/>
        </w:rPr>
        <w:t>13.</w:t>
      </w:r>
      <w:r w:rsidRPr="00773609">
        <w:t xml:space="preserve"> </w:t>
      </w:r>
      <w:r w:rsidRPr="00773609">
        <w:rPr>
          <w:b/>
        </w:rPr>
        <w:t>DAS CONDIÇÕES PARA RETIRADA DA NOTA DE EMPENHO E PRAZO PARA A EXECUÇÃO DO OBJETO</w:t>
      </w:r>
    </w:p>
    <w:p w:rsidR="00621D05" w:rsidRPr="00773609" w:rsidRDefault="00621D05" w:rsidP="00621D05">
      <w:pPr>
        <w:jc w:val="both"/>
      </w:pPr>
      <w:r w:rsidRPr="00773609">
        <w:rPr>
          <w:b/>
        </w:rPr>
        <w:t>13.1.</w:t>
      </w:r>
      <w:r w:rsidRPr="00773609">
        <w:t xml:space="preserve"> A Adjudicatária deverá dentro do prazo máximo de 05 (cinco) dias retirar a nota de empenho após a convocação realizada pelo Órgão Gerenciador da Ata de Registro de Preços.</w:t>
      </w:r>
    </w:p>
    <w:p w:rsidR="00621D05" w:rsidRPr="00773609" w:rsidRDefault="00621D05" w:rsidP="00621D05">
      <w:pPr>
        <w:pStyle w:val="Corpodetexto"/>
        <w:spacing w:after="0"/>
        <w:jc w:val="both"/>
      </w:pPr>
      <w:r w:rsidRPr="00773609">
        <w:rPr>
          <w:b/>
        </w:rPr>
        <w:t xml:space="preserve">13.2. </w:t>
      </w:r>
      <w:r w:rsidRPr="00773609">
        <w:t xml:space="preserve">O prazo para o fornecimento é de </w:t>
      </w:r>
      <w:r w:rsidRPr="00773609">
        <w:rPr>
          <w:b/>
        </w:rPr>
        <w:t>05 (cinco) dias úteis</w:t>
      </w:r>
      <w:r w:rsidRPr="00773609">
        <w:t>, contados a partir da data de retirada da nota de empenho, prorrogável na forma da lei, mediante justificativa por escrito e previamente autorizada pela autoridade competente, nas hipóteses previstas na</w:t>
      </w:r>
      <w:r w:rsidRPr="00773609">
        <w:rPr>
          <w:b/>
        </w:rPr>
        <w:t xml:space="preserve"> Lei Federal </w:t>
      </w:r>
      <w:proofErr w:type="gramStart"/>
      <w:r w:rsidRPr="00773609">
        <w:rPr>
          <w:b/>
        </w:rPr>
        <w:t>nº8.</w:t>
      </w:r>
      <w:proofErr w:type="gramEnd"/>
      <w:r w:rsidRPr="00773609">
        <w:rPr>
          <w:b/>
        </w:rPr>
        <w:t>666/93 e alterações posteriores.</w:t>
      </w:r>
      <w:r w:rsidRPr="00773609">
        <w:t xml:space="preserve">  </w:t>
      </w:r>
    </w:p>
    <w:p w:rsidR="00621D05" w:rsidRPr="00773609" w:rsidRDefault="00621D05" w:rsidP="00621D05">
      <w:pPr>
        <w:pStyle w:val="Corpodetexto2"/>
        <w:jc w:val="both"/>
        <w:rPr>
          <w:sz w:val="24"/>
          <w:szCs w:val="24"/>
        </w:rPr>
      </w:pPr>
      <w:r w:rsidRPr="00773609">
        <w:rPr>
          <w:b/>
          <w:sz w:val="24"/>
          <w:szCs w:val="24"/>
        </w:rPr>
        <w:lastRenderedPageBreak/>
        <w:t>13.3.</w:t>
      </w:r>
      <w:r w:rsidRPr="00773609">
        <w:rPr>
          <w:sz w:val="24"/>
          <w:szCs w:val="24"/>
        </w:rPr>
        <w:t xml:space="preserve"> O fornecimento deverá ser realizado na</w:t>
      </w:r>
      <w:r>
        <w:rPr>
          <w:sz w:val="24"/>
          <w:szCs w:val="24"/>
        </w:rPr>
        <w:t xml:space="preserve"> Farmácia</w:t>
      </w:r>
      <w:r w:rsidRPr="00773609">
        <w:rPr>
          <w:sz w:val="24"/>
          <w:szCs w:val="24"/>
        </w:rPr>
        <w:t xml:space="preserve"> do</w:t>
      </w:r>
      <w:r>
        <w:rPr>
          <w:sz w:val="24"/>
          <w:szCs w:val="24"/>
        </w:rPr>
        <w:t xml:space="preserve"> </w:t>
      </w:r>
      <w:r w:rsidRPr="00897E09">
        <w:rPr>
          <w:b/>
          <w:sz w:val="24"/>
          <w:szCs w:val="24"/>
        </w:rPr>
        <w:t xml:space="preserve">Hospital Hélio </w:t>
      </w:r>
      <w:proofErr w:type="spellStart"/>
      <w:r w:rsidRPr="00897E09">
        <w:rPr>
          <w:b/>
          <w:sz w:val="24"/>
          <w:szCs w:val="24"/>
        </w:rPr>
        <w:t>Montezano</w:t>
      </w:r>
      <w:proofErr w:type="spellEnd"/>
      <w:r w:rsidRPr="00897E09">
        <w:rPr>
          <w:b/>
          <w:sz w:val="24"/>
          <w:szCs w:val="24"/>
        </w:rPr>
        <w:t xml:space="preserve"> de Oliveira</w:t>
      </w:r>
      <w:r w:rsidRPr="00773609">
        <w:rPr>
          <w:b/>
          <w:sz w:val="24"/>
          <w:szCs w:val="24"/>
        </w:rPr>
        <w:t xml:space="preserve">, </w:t>
      </w:r>
      <w:r>
        <w:rPr>
          <w:sz w:val="24"/>
          <w:szCs w:val="24"/>
        </w:rPr>
        <w:t xml:space="preserve">conforme solicitação </w:t>
      </w:r>
      <w:r w:rsidRPr="00773609">
        <w:rPr>
          <w:sz w:val="24"/>
          <w:szCs w:val="24"/>
        </w:rPr>
        <w:t>e após a emissão da nota de empenho.</w:t>
      </w:r>
    </w:p>
    <w:p w:rsidR="00621D05" w:rsidRPr="00773609" w:rsidRDefault="00621D05" w:rsidP="00621D05">
      <w:pPr>
        <w:jc w:val="both"/>
        <w:rPr>
          <w:b/>
        </w:rPr>
      </w:pPr>
    </w:p>
    <w:p w:rsidR="00621D05" w:rsidRPr="00773609" w:rsidRDefault="00621D05" w:rsidP="00621D05">
      <w:pPr>
        <w:jc w:val="both"/>
        <w:rPr>
          <w:b/>
        </w:rPr>
      </w:pPr>
      <w:r w:rsidRPr="00773609">
        <w:rPr>
          <w:b/>
        </w:rPr>
        <w:t>14 - REQUISITOS DE HABILITAÇÃO:</w:t>
      </w:r>
    </w:p>
    <w:p w:rsidR="00621D05" w:rsidRPr="00773609" w:rsidRDefault="00621D05" w:rsidP="00621D05">
      <w:pPr>
        <w:jc w:val="both"/>
        <w:rPr>
          <w:b/>
        </w:rPr>
      </w:pPr>
      <w:r w:rsidRPr="00773609">
        <w:rPr>
          <w:b/>
        </w:rPr>
        <w:t>14.1. REGULARIDADE FISCAL</w:t>
      </w:r>
    </w:p>
    <w:p w:rsidR="00621D05" w:rsidRPr="00773609" w:rsidRDefault="00621D05" w:rsidP="00621D05">
      <w:pPr>
        <w:jc w:val="both"/>
      </w:pPr>
      <w:r w:rsidRPr="00773609">
        <w:rPr>
          <w:b/>
        </w:rPr>
        <w:t>14.1.1.</w:t>
      </w:r>
      <w:r w:rsidRPr="00773609">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21D05" w:rsidRPr="00773609" w:rsidRDefault="00621D05" w:rsidP="00621D05">
      <w:pPr>
        <w:jc w:val="both"/>
      </w:pPr>
      <w:r w:rsidRPr="00773609">
        <w:rPr>
          <w:b/>
        </w:rPr>
        <w:t>14.1.2.</w:t>
      </w:r>
      <w:r w:rsidRPr="00773609">
        <w:t xml:space="preserve"> Prova de regularidade para com a Fazenda Estadual, mediante apresentação da Certidão de Regularidade Fiscal, em vigor, expedida pela Secretaria de Estado de Fazenda da sede da licitante, ou outra certidão equivalente, na forma da lei;</w:t>
      </w:r>
    </w:p>
    <w:p w:rsidR="00621D05" w:rsidRPr="00773609" w:rsidRDefault="00621D05" w:rsidP="00621D05">
      <w:pPr>
        <w:jc w:val="both"/>
      </w:pPr>
      <w:r w:rsidRPr="00773609">
        <w:rPr>
          <w:b/>
        </w:rPr>
        <w:t>14.1.3.</w:t>
      </w:r>
      <w:r w:rsidRPr="00773609">
        <w:t xml:space="preserve"> Prova de regularidade para com a Fazenda Municipal, mediante apresentação da Certidão de Regularidade Fiscal, em vigor, expedida pela Secretaria Municipal de Fazenda da sede da licitante, ou outra certidão equivalente, na forma da lei;</w:t>
      </w:r>
    </w:p>
    <w:p w:rsidR="00621D05" w:rsidRPr="00773609" w:rsidRDefault="00621D05" w:rsidP="00621D05">
      <w:pPr>
        <w:jc w:val="both"/>
      </w:pPr>
      <w:r w:rsidRPr="00773609">
        <w:rPr>
          <w:b/>
        </w:rPr>
        <w:t>14.1.4.</w:t>
      </w:r>
      <w:r w:rsidRPr="00773609">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21D05" w:rsidRPr="00773609" w:rsidRDefault="00621D05" w:rsidP="00621D05">
      <w:pPr>
        <w:jc w:val="both"/>
      </w:pPr>
      <w:r w:rsidRPr="00773609">
        <w:rPr>
          <w:b/>
        </w:rPr>
        <w:t>14.1.5.</w:t>
      </w:r>
      <w:r w:rsidRPr="00773609">
        <w:t xml:space="preserve"> Prova de regularidade relativa ao FGTS (Fundo de Garantia por Tempo de Serviço), em vigor, expedida pela Caixa Econômica Federal, ou outra certidão equivalente, na forma da lei.</w:t>
      </w:r>
    </w:p>
    <w:p w:rsidR="00621D05" w:rsidRPr="00773609" w:rsidRDefault="00621D05" w:rsidP="00621D05">
      <w:pPr>
        <w:jc w:val="both"/>
      </w:pPr>
      <w:r w:rsidRPr="00773609">
        <w:rPr>
          <w:b/>
        </w:rPr>
        <w:t>14.2.</w:t>
      </w:r>
      <w:r w:rsidRPr="00773609">
        <w:t xml:space="preserve"> </w:t>
      </w:r>
      <w:r w:rsidRPr="00773609">
        <w:rPr>
          <w:b/>
        </w:rPr>
        <w:t>HABILITAÇÃO JURÍDICA</w:t>
      </w:r>
    </w:p>
    <w:p w:rsidR="00621D05" w:rsidRPr="00773609" w:rsidRDefault="00621D05" w:rsidP="00621D05">
      <w:pPr>
        <w:jc w:val="both"/>
      </w:pPr>
      <w:r w:rsidRPr="00773609">
        <w:rPr>
          <w:b/>
        </w:rPr>
        <w:t>14.2.1.</w:t>
      </w:r>
      <w:r w:rsidRPr="00773609">
        <w:t xml:space="preserve"> Registro Comercial, no caso de empresa individual;</w:t>
      </w:r>
    </w:p>
    <w:p w:rsidR="00621D05" w:rsidRPr="00773609" w:rsidRDefault="00621D05" w:rsidP="00621D05">
      <w:pPr>
        <w:jc w:val="both"/>
      </w:pPr>
      <w:r w:rsidRPr="00773609">
        <w:rPr>
          <w:b/>
        </w:rPr>
        <w:t>14.2.2.</w:t>
      </w:r>
      <w:r w:rsidRPr="00773609">
        <w:t xml:space="preserve"> Ato constitutivo, estatuto ou contrato social em vigor, devidamente registrado, em se tratando de sociedades comerciais e no caso de sociedade por ações, acompanhados de documentos de eleição de seus administradores;</w:t>
      </w:r>
    </w:p>
    <w:p w:rsidR="00621D05" w:rsidRPr="00773609" w:rsidRDefault="00621D05" w:rsidP="00AA7406">
      <w:pPr>
        <w:widowControl w:val="0"/>
        <w:jc w:val="both"/>
      </w:pPr>
      <w:r w:rsidRPr="00773609">
        <w:rPr>
          <w:b/>
        </w:rPr>
        <w:t>14.2.3.</w:t>
      </w:r>
      <w:r w:rsidRPr="00773609">
        <w:t xml:space="preserve"> Inscrição do ato constitutivo, no caso de sociedades civis, acompanhadas de prova de diretoria em exercício;</w:t>
      </w:r>
    </w:p>
    <w:p w:rsidR="00621D05" w:rsidRPr="00773609" w:rsidRDefault="00621D05" w:rsidP="00AA7406">
      <w:pPr>
        <w:widowControl w:val="0"/>
        <w:jc w:val="both"/>
      </w:pPr>
      <w:r w:rsidRPr="00773609">
        <w:rPr>
          <w:b/>
        </w:rPr>
        <w:t>14.2.4.</w:t>
      </w:r>
      <w:r w:rsidRPr="00773609">
        <w:t xml:space="preserve"> Decreto de autorização, em se tratando de empresa ou sociedade estrangeira em funcionamento no país, e ato registrado ou autorização para funcionamento expedido pelo órgão competente, quando a atividade assim o exigir.</w:t>
      </w:r>
    </w:p>
    <w:p w:rsidR="00621D05" w:rsidRPr="00773609" w:rsidRDefault="00621D05" w:rsidP="00621D05">
      <w:pPr>
        <w:jc w:val="both"/>
        <w:rPr>
          <w:b/>
        </w:rPr>
      </w:pPr>
      <w:r w:rsidRPr="00773609">
        <w:rPr>
          <w:b/>
        </w:rPr>
        <w:t>14.3. DECLARAÇÃO INFORMANDO O CUMPRIMENTO DO DISPOSTO NO INCISO XXXIII DO ARTIGO 7º DA CONSTITUIÇÃO FEDERAL:</w:t>
      </w:r>
    </w:p>
    <w:p w:rsidR="00621D05" w:rsidRPr="00773609" w:rsidRDefault="00621D05" w:rsidP="00621D05">
      <w:pPr>
        <w:jc w:val="both"/>
      </w:pPr>
      <w:r w:rsidRPr="00773609">
        <w:rPr>
          <w:b/>
        </w:rPr>
        <w:t>14.3.1.</w:t>
      </w:r>
      <w:r w:rsidRPr="00773609">
        <w:t xml:space="preserve"> Declaração informando o cumprimento do disposto no inciso XXXIII do artigo 7º da Constituição Federal, expressando não empregar menor de dezoito anos em trabalho noturno, perigoso ou </w:t>
      </w:r>
      <w:proofErr w:type="gramStart"/>
      <w:r w:rsidRPr="00773609">
        <w:t>insalubre e menores de dezesseis anos</w:t>
      </w:r>
      <w:proofErr w:type="gramEnd"/>
      <w:r w:rsidRPr="00773609">
        <w:t xml:space="preserve">, salvo a partir de quatorze anos, na condição de aprendiz.  </w:t>
      </w:r>
    </w:p>
    <w:p w:rsidR="00621D05" w:rsidRPr="00773609" w:rsidRDefault="00621D05" w:rsidP="00621D05">
      <w:pPr>
        <w:jc w:val="both"/>
      </w:pPr>
    </w:p>
    <w:p w:rsidR="00621D05" w:rsidRPr="00773609" w:rsidRDefault="00621D05" w:rsidP="00621D05">
      <w:pPr>
        <w:jc w:val="both"/>
        <w:rPr>
          <w:b/>
        </w:rPr>
      </w:pPr>
      <w:r w:rsidRPr="00773609">
        <w:rPr>
          <w:b/>
        </w:rPr>
        <w:t>15. CRITÉRIO DE ACEITABILIDADE DE PREÇO:</w:t>
      </w:r>
    </w:p>
    <w:p w:rsidR="00621D05" w:rsidRPr="00773609" w:rsidRDefault="00621D05" w:rsidP="00621D05">
      <w:pPr>
        <w:jc w:val="both"/>
      </w:pPr>
      <w:r w:rsidRPr="00773609">
        <w:rPr>
          <w:b/>
        </w:rPr>
        <w:t>15.1.</w:t>
      </w:r>
      <w:r w:rsidRPr="00773609">
        <w:t xml:space="preserve"> O critério de aceitabilidade de preço é o do </w:t>
      </w:r>
      <w:r w:rsidRPr="00773609">
        <w:rPr>
          <w:b/>
        </w:rPr>
        <w:t>valor unitário estimado</w:t>
      </w:r>
      <w:r w:rsidRPr="00773609">
        <w:t xml:space="preserve">, desclassificando-se as propostas com preços que excedam esse limite estabelecido </w:t>
      </w:r>
      <w:proofErr w:type="gramStart"/>
      <w:r w:rsidRPr="00773609">
        <w:t>ou sejam</w:t>
      </w:r>
      <w:proofErr w:type="gramEnd"/>
      <w:r w:rsidRPr="00773609">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21D05" w:rsidRDefault="00621D05" w:rsidP="00621D05">
      <w:pPr>
        <w:jc w:val="both"/>
      </w:pPr>
    </w:p>
    <w:p w:rsidR="00985828" w:rsidRDefault="00985828" w:rsidP="00621D05">
      <w:pPr>
        <w:jc w:val="both"/>
      </w:pPr>
    </w:p>
    <w:p w:rsidR="00985828" w:rsidRPr="00773609" w:rsidRDefault="00985828" w:rsidP="00621D05">
      <w:pPr>
        <w:jc w:val="both"/>
      </w:pPr>
    </w:p>
    <w:p w:rsidR="00621D05" w:rsidRPr="00773609" w:rsidRDefault="00621D05" w:rsidP="00621D05">
      <w:pPr>
        <w:jc w:val="both"/>
        <w:rPr>
          <w:b/>
        </w:rPr>
      </w:pPr>
      <w:r w:rsidRPr="00773609">
        <w:rPr>
          <w:b/>
        </w:rPr>
        <w:lastRenderedPageBreak/>
        <w:t>16. CRITÉRIO DE JULGAMENTO:</w:t>
      </w:r>
    </w:p>
    <w:p w:rsidR="00621D05" w:rsidRPr="00773609" w:rsidRDefault="00621D05" w:rsidP="00621D05">
      <w:pPr>
        <w:jc w:val="both"/>
      </w:pPr>
      <w:r w:rsidRPr="00773609">
        <w:rPr>
          <w:b/>
        </w:rPr>
        <w:t>16.1.</w:t>
      </w:r>
      <w:r w:rsidRPr="00773609">
        <w:t xml:space="preserve"> O critério de julgamento é o de </w:t>
      </w:r>
      <w:r w:rsidRPr="00773609">
        <w:rPr>
          <w:b/>
        </w:rPr>
        <w:t>menor preço unitário por item, sendo a adjudicação realizada por item</w:t>
      </w:r>
      <w:r w:rsidRPr="00773609">
        <w:t>, não se admitindo proposta com preços irrisórios ou de valor zero, incompatíveis com os preços de insumos e salários de mercado acrescidos dos respectivos encargos.</w:t>
      </w:r>
    </w:p>
    <w:p w:rsidR="00621D05" w:rsidRPr="00773609" w:rsidRDefault="00621D05" w:rsidP="00621D05">
      <w:pPr>
        <w:jc w:val="both"/>
      </w:pPr>
    </w:p>
    <w:p w:rsidR="00621D05" w:rsidRPr="00773609" w:rsidRDefault="00621D05" w:rsidP="00621D05">
      <w:pPr>
        <w:jc w:val="both"/>
        <w:rPr>
          <w:b/>
        </w:rPr>
      </w:pPr>
      <w:r w:rsidRPr="00773609">
        <w:rPr>
          <w:b/>
        </w:rPr>
        <w:t>17. CONDIÇÕES DE PAGAMENTO:</w:t>
      </w:r>
    </w:p>
    <w:p w:rsidR="00621D05" w:rsidRPr="00773609" w:rsidRDefault="00621D05" w:rsidP="00621D05">
      <w:pPr>
        <w:pStyle w:val="Corpodetexto2"/>
        <w:jc w:val="both"/>
        <w:rPr>
          <w:sz w:val="24"/>
          <w:szCs w:val="24"/>
        </w:rPr>
      </w:pPr>
      <w:r w:rsidRPr="00773609">
        <w:rPr>
          <w:b/>
          <w:sz w:val="24"/>
          <w:szCs w:val="24"/>
        </w:rPr>
        <w:t>17.1..</w:t>
      </w:r>
      <w:r w:rsidRPr="00773609">
        <w:rPr>
          <w:sz w:val="24"/>
          <w:szCs w:val="24"/>
        </w:rPr>
        <w:t xml:space="preserve"> O pagamento</w:t>
      </w:r>
      <w:r w:rsidRPr="00773609">
        <w:rPr>
          <w:b/>
          <w:sz w:val="24"/>
          <w:szCs w:val="24"/>
        </w:rPr>
        <w:t xml:space="preserve"> </w:t>
      </w:r>
      <w:r w:rsidRPr="00773609">
        <w:rPr>
          <w:sz w:val="24"/>
          <w:szCs w:val="24"/>
        </w:rPr>
        <w:t xml:space="preserve">será efetuado em até </w:t>
      </w:r>
      <w:r w:rsidRPr="00773609">
        <w:rPr>
          <w:b/>
          <w:sz w:val="24"/>
          <w:szCs w:val="24"/>
        </w:rPr>
        <w:t xml:space="preserve">30 (trinta) </w:t>
      </w:r>
      <w:r w:rsidRPr="00773609">
        <w:rPr>
          <w:sz w:val="24"/>
          <w:szCs w:val="24"/>
        </w:rPr>
        <w:t>dias, mediante</w:t>
      </w:r>
      <w:r w:rsidRPr="00773609">
        <w:rPr>
          <w:b/>
          <w:sz w:val="24"/>
          <w:szCs w:val="24"/>
        </w:rPr>
        <w:t xml:space="preserve"> </w:t>
      </w:r>
      <w:r w:rsidRPr="00773609">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21D05" w:rsidRPr="00773609" w:rsidRDefault="00621D05" w:rsidP="00621D05">
      <w:pPr>
        <w:pStyle w:val="Corpodetexto2"/>
        <w:jc w:val="both"/>
        <w:rPr>
          <w:b/>
          <w:sz w:val="24"/>
          <w:szCs w:val="24"/>
        </w:rPr>
      </w:pPr>
      <w:r w:rsidRPr="00773609">
        <w:rPr>
          <w:b/>
          <w:sz w:val="24"/>
          <w:szCs w:val="24"/>
        </w:rPr>
        <w:t>17.2.</w:t>
      </w:r>
      <w:r w:rsidRPr="00773609">
        <w:rPr>
          <w:sz w:val="24"/>
          <w:szCs w:val="24"/>
        </w:rPr>
        <w:t xml:space="preserve"> Havendo atraso no pagamento, desde que não decorra de ato ou fato atribuível à Contratada, serão devidos pelo Contratante 0,033%, por dia, sobre o valor da parcela devida, a título de </w:t>
      </w:r>
      <w:r w:rsidRPr="00773609">
        <w:rPr>
          <w:b/>
          <w:sz w:val="24"/>
          <w:szCs w:val="24"/>
        </w:rPr>
        <w:t>compensação financeira.</w:t>
      </w:r>
    </w:p>
    <w:p w:rsidR="00621D05" w:rsidRPr="00773609" w:rsidRDefault="00621D05" w:rsidP="00621D05">
      <w:pPr>
        <w:pStyle w:val="Corpodetexto2"/>
        <w:jc w:val="both"/>
        <w:rPr>
          <w:sz w:val="24"/>
          <w:szCs w:val="24"/>
        </w:rPr>
      </w:pPr>
      <w:r w:rsidRPr="00773609">
        <w:rPr>
          <w:b/>
          <w:sz w:val="24"/>
          <w:szCs w:val="24"/>
        </w:rPr>
        <w:t xml:space="preserve">17.3. </w:t>
      </w:r>
      <w:r w:rsidRPr="00773609">
        <w:rPr>
          <w:sz w:val="24"/>
          <w:szCs w:val="24"/>
        </w:rPr>
        <w:t>Por eventuais</w:t>
      </w:r>
      <w:r w:rsidRPr="00773609">
        <w:rPr>
          <w:b/>
          <w:sz w:val="24"/>
          <w:szCs w:val="24"/>
        </w:rPr>
        <w:t xml:space="preserve"> </w:t>
      </w:r>
      <w:r w:rsidRPr="00773609">
        <w:rPr>
          <w:sz w:val="24"/>
          <w:szCs w:val="24"/>
        </w:rPr>
        <w:t xml:space="preserve">atrasos injustificados, serão devidos à Contratada, </w:t>
      </w:r>
      <w:r w:rsidRPr="00773609">
        <w:rPr>
          <w:b/>
          <w:sz w:val="24"/>
          <w:szCs w:val="24"/>
        </w:rPr>
        <w:t>juros moratórios</w:t>
      </w:r>
      <w:r w:rsidRPr="00773609">
        <w:rPr>
          <w:sz w:val="24"/>
          <w:szCs w:val="24"/>
        </w:rPr>
        <w:t xml:space="preserve"> de</w:t>
      </w:r>
      <w:r w:rsidRPr="00773609">
        <w:rPr>
          <w:b/>
          <w:sz w:val="24"/>
          <w:szCs w:val="24"/>
        </w:rPr>
        <w:t xml:space="preserve"> </w:t>
      </w:r>
      <w:r w:rsidRPr="00773609">
        <w:rPr>
          <w:sz w:val="24"/>
          <w:szCs w:val="24"/>
        </w:rPr>
        <w:t>0,01667%</w:t>
      </w:r>
      <w:r w:rsidRPr="00773609">
        <w:rPr>
          <w:b/>
          <w:sz w:val="24"/>
          <w:szCs w:val="24"/>
        </w:rPr>
        <w:t xml:space="preserve"> </w:t>
      </w:r>
      <w:r w:rsidRPr="00773609">
        <w:rPr>
          <w:sz w:val="24"/>
          <w:szCs w:val="24"/>
        </w:rPr>
        <w:t>ao dia,</w:t>
      </w:r>
      <w:r w:rsidRPr="00773609">
        <w:rPr>
          <w:b/>
          <w:sz w:val="24"/>
          <w:szCs w:val="24"/>
        </w:rPr>
        <w:t xml:space="preserve"> </w:t>
      </w:r>
      <w:r w:rsidRPr="00773609">
        <w:rPr>
          <w:sz w:val="24"/>
          <w:szCs w:val="24"/>
        </w:rPr>
        <w:t xml:space="preserve">alcançando ao ano 6% (seis por cento). </w:t>
      </w:r>
    </w:p>
    <w:p w:rsidR="00621D05" w:rsidRPr="00773609" w:rsidRDefault="00621D05" w:rsidP="00621D05">
      <w:pPr>
        <w:pStyle w:val="Corpodetexto2"/>
        <w:jc w:val="both"/>
        <w:rPr>
          <w:sz w:val="24"/>
          <w:szCs w:val="24"/>
        </w:rPr>
      </w:pPr>
      <w:r w:rsidRPr="00773609">
        <w:rPr>
          <w:b/>
          <w:sz w:val="24"/>
          <w:szCs w:val="24"/>
        </w:rPr>
        <w:t>17.4.</w:t>
      </w:r>
      <w:r w:rsidRPr="00773609">
        <w:rPr>
          <w:sz w:val="24"/>
          <w:szCs w:val="24"/>
        </w:rPr>
        <w:t xml:space="preserve"> Entende-se por atraso o prazo que exceder</w:t>
      </w:r>
      <w:r w:rsidRPr="00773609">
        <w:rPr>
          <w:b/>
          <w:sz w:val="24"/>
          <w:szCs w:val="24"/>
        </w:rPr>
        <w:t xml:space="preserve"> 15 (quinze) </w:t>
      </w:r>
      <w:r w:rsidRPr="00773609">
        <w:rPr>
          <w:sz w:val="24"/>
          <w:szCs w:val="24"/>
        </w:rPr>
        <w:t>dias da apresentação da fatura.</w:t>
      </w:r>
    </w:p>
    <w:p w:rsidR="00621D05" w:rsidRPr="00773609" w:rsidRDefault="00621D05" w:rsidP="00621D05">
      <w:pPr>
        <w:jc w:val="both"/>
      </w:pPr>
      <w:r w:rsidRPr="00773609">
        <w:rPr>
          <w:b/>
        </w:rPr>
        <w:t xml:space="preserve">17.5. </w:t>
      </w:r>
      <w:r w:rsidRPr="00773609">
        <w:t xml:space="preserve">Ocorrendo antecipação no pagamento dentro do prazo estabelecido, o </w:t>
      </w:r>
      <w:r w:rsidRPr="00773609">
        <w:rPr>
          <w:b/>
          <w:bCs/>
        </w:rPr>
        <w:t xml:space="preserve">Município de Santo Antonio de Pádua </w:t>
      </w:r>
      <w:r w:rsidRPr="00773609">
        <w:t xml:space="preserve">fará jus a um desconto de 0,033% por dia, a título de </w:t>
      </w:r>
      <w:r w:rsidRPr="00773609">
        <w:rPr>
          <w:b/>
        </w:rPr>
        <w:t>compensação financeira</w:t>
      </w:r>
      <w:r w:rsidRPr="00773609">
        <w:t xml:space="preserve">.  </w:t>
      </w:r>
    </w:p>
    <w:p w:rsidR="00621D05" w:rsidRPr="00773609" w:rsidRDefault="00621D05" w:rsidP="00621D05">
      <w:pPr>
        <w:jc w:val="both"/>
        <w:rPr>
          <w:b/>
        </w:rPr>
      </w:pPr>
    </w:p>
    <w:p w:rsidR="00621D05" w:rsidRPr="00773609" w:rsidRDefault="00621D05" w:rsidP="00621D05">
      <w:pPr>
        <w:jc w:val="both"/>
        <w:rPr>
          <w:color w:val="000000"/>
        </w:rPr>
      </w:pPr>
      <w:r w:rsidRPr="00773609">
        <w:rPr>
          <w:b/>
          <w:color w:val="000000"/>
        </w:rPr>
        <w:t>18. DAS SANÇÕES</w:t>
      </w:r>
    </w:p>
    <w:p w:rsidR="00621D05" w:rsidRPr="00773609" w:rsidRDefault="00621D05" w:rsidP="00621D05">
      <w:pPr>
        <w:pStyle w:val="Corpodetexto"/>
        <w:spacing w:after="0"/>
        <w:jc w:val="both"/>
        <w:rPr>
          <w:color w:val="000000"/>
        </w:rPr>
      </w:pPr>
      <w:r w:rsidRPr="00773609">
        <w:rPr>
          <w:b/>
          <w:color w:val="000000"/>
        </w:rPr>
        <w:t>18.1.</w:t>
      </w:r>
      <w:r w:rsidRPr="00773609">
        <w:rPr>
          <w:color w:val="000000"/>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73609">
        <w:rPr>
          <w:b/>
          <w:color w:val="000000"/>
        </w:rPr>
        <w:t xml:space="preserve"> artigo 7º da Lei Federal </w:t>
      </w:r>
      <w:proofErr w:type="gramStart"/>
      <w:r w:rsidRPr="00773609">
        <w:rPr>
          <w:b/>
          <w:color w:val="000000"/>
        </w:rPr>
        <w:t>nº10.</w:t>
      </w:r>
      <w:proofErr w:type="gramEnd"/>
      <w:r w:rsidRPr="00773609">
        <w:rPr>
          <w:b/>
          <w:color w:val="000000"/>
        </w:rPr>
        <w:t>520/02,</w:t>
      </w:r>
      <w:r w:rsidRPr="00773609">
        <w:rPr>
          <w:color w:val="000000"/>
        </w:rPr>
        <w:t xml:space="preserve"> quando:</w:t>
      </w:r>
    </w:p>
    <w:p w:rsidR="00621D05" w:rsidRPr="00773609" w:rsidRDefault="00621D05" w:rsidP="00621D05">
      <w:pPr>
        <w:pStyle w:val="Corpodetexto"/>
        <w:spacing w:after="0"/>
        <w:jc w:val="both"/>
        <w:rPr>
          <w:b/>
          <w:color w:val="000000"/>
          <w:u w:val="single"/>
        </w:rPr>
      </w:pPr>
      <w:r w:rsidRPr="00773609">
        <w:rPr>
          <w:b/>
          <w:color w:val="000000"/>
        </w:rPr>
        <w:t xml:space="preserve">18.1.1. </w:t>
      </w:r>
      <w:r w:rsidRPr="00773609">
        <w:rPr>
          <w:color w:val="000000"/>
        </w:rPr>
        <w:t>Convocado dentro do prazo de validade da sua proposta,</w:t>
      </w:r>
      <w:r w:rsidRPr="00773609">
        <w:rPr>
          <w:b/>
          <w:color w:val="000000"/>
        </w:rPr>
        <w:t xml:space="preserve"> </w:t>
      </w:r>
      <w:r w:rsidRPr="00773609">
        <w:rPr>
          <w:color w:val="000000"/>
        </w:rPr>
        <w:t>não assinar o contrato;</w:t>
      </w:r>
    </w:p>
    <w:p w:rsidR="00621D05" w:rsidRPr="00773609" w:rsidRDefault="00621D05" w:rsidP="00621D05">
      <w:pPr>
        <w:pStyle w:val="Corpodetexto"/>
        <w:spacing w:after="0"/>
        <w:jc w:val="both"/>
        <w:rPr>
          <w:color w:val="000000"/>
        </w:rPr>
      </w:pPr>
      <w:r w:rsidRPr="00773609">
        <w:rPr>
          <w:b/>
          <w:color w:val="000000"/>
        </w:rPr>
        <w:t xml:space="preserve">18.1.2. </w:t>
      </w:r>
      <w:r w:rsidRPr="00773609">
        <w:rPr>
          <w:color w:val="000000"/>
        </w:rPr>
        <w:t>Deixar de entregar ou apresentar documentação falsa exigida no certame</w:t>
      </w:r>
    </w:p>
    <w:p w:rsidR="00621D05" w:rsidRPr="00773609" w:rsidRDefault="00621D05" w:rsidP="00621D05">
      <w:pPr>
        <w:pStyle w:val="Corpodetexto"/>
        <w:spacing w:after="0"/>
        <w:jc w:val="both"/>
        <w:rPr>
          <w:color w:val="000000"/>
        </w:rPr>
      </w:pPr>
      <w:r w:rsidRPr="00773609">
        <w:rPr>
          <w:b/>
          <w:color w:val="000000"/>
        </w:rPr>
        <w:t xml:space="preserve">18.1.3. </w:t>
      </w:r>
      <w:r w:rsidRPr="00773609">
        <w:rPr>
          <w:color w:val="000000"/>
        </w:rPr>
        <w:t>Ensejar retardamento da execução do objeto;</w:t>
      </w:r>
    </w:p>
    <w:p w:rsidR="00621D05" w:rsidRPr="00773609" w:rsidRDefault="00621D05" w:rsidP="00621D05">
      <w:pPr>
        <w:pStyle w:val="Corpodetexto"/>
        <w:spacing w:after="0"/>
        <w:jc w:val="both"/>
        <w:rPr>
          <w:color w:val="000000"/>
        </w:rPr>
      </w:pPr>
      <w:r w:rsidRPr="00773609">
        <w:rPr>
          <w:b/>
          <w:color w:val="000000"/>
        </w:rPr>
        <w:t xml:space="preserve">18.1.4. </w:t>
      </w:r>
      <w:r w:rsidRPr="00773609">
        <w:rPr>
          <w:color w:val="000000"/>
        </w:rPr>
        <w:t>Não mantiver a proposta;</w:t>
      </w:r>
    </w:p>
    <w:p w:rsidR="00621D05" w:rsidRPr="00773609" w:rsidRDefault="00621D05" w:rsidP="00621D05">
      <w:pPr>
        <w:pStyle w:val="Corpodetexto"/>
        <w:spacing w:after="0"/>
        <w:jc w:val="both"/>
        <w:rPr>
          <w:b/>
          <w:color w:val="000000"/>
        </w:rPr>
      </w:pPr>
      <w:r w:rsidRPr="00773609">
        <w:rPr>
          <w:b/>
          <w:color w:val="000000"/>
        </w:rPr>
        <w:t xml:space="preserve">18.1.5. </w:t>
      </w:r>
      <w:r w:rsidRPr="00773609">
        <w:rPr>
          <w:color w:val="000000"/>
        </w:rPr>
        <w:t>Falhar ou fraudar na execução do contrato;</w:t>
      </w:r>
    </w:p>
    <w:p w:rsidR="00621D05" w:rsidRPr="00773609" w:rsidRDefault="00621D05" w:rsidP="00621D05">
      <w:pPr>
        <w:pStyle w:val="Corpodetexto"/>
        <w:spacing w:after="0"/>
        <w:jc w:val="both"/>
        <w:rPr>
          <w:color w:val="000000"/>
        </w:rPr>
      </w:pPr>
      <w:r w:rsidRPr="00773609">
        <w:rPr>
          <w:b/>
          <w:color w:val="000000"/>
        </w:rPr>
        <w:t xml:space="preserve">18.1.6. </w:t>
      </w:r>
      <w:r w:rsidRPr="00773609">
        <w:rPr>
          <w:color w:val="000000"/>
        </w:rPr>
        <w:t>Comportar-se de modo inidôneo;</w:t>
      </w:r>
    </w:p>
    <w:p w:rsidR="00621D05" w:rsidRPr="00773609" w:rsidRDefault="00621D05" w:rsidP="00621D05">
      <w:pPr>
        <w:pStyle w:val="Corpodetexto"/>
        <w:spacing w:after="0"/>
        <w:jc w:val="both"/>
        <w:rPr>
          <w:b/>
          <w:color w:val="000000"/>
        </w:rPr>
      </w:pPr>
      <w:r w:rsidRPr="00773609">
        <w:rPr>
          <w:b/>
          <w:color w:val="000000"/>
        </w:rPr>
        <w:t xml:space="preserve">18.1.7. </w:t>
      </w:r>
      <w:r w:rsidRPr="00773609">
        <w:rPr>
          <w:color w:val="000000"/>
        </w:rPr>
        <w:t>Cometer fraude fiscal.</w:t>
      </w:r>
    </w:p>
    <w:p w:rsidR="00621D05" w:rsidRPr="00773609" w:rsidRDefault="00621D05" w:rsidP="00621D05">
      <w:pPr>
        <w:pStyle w:val="Corpodetexto"/>
        <w:spacing w:after="0"/>
        <w:jc w:val="both"/>
        <w:rPr>
          <w:color w:val="000000"/>
        </w:rPr>
      </w:pPr>
      <w:r w:rsidRPr="00773609">
        <w:rPr>
          <w:b/>
          <w:color w:val="000000"/>
        </w:rPr>
        <w:t xml:space="preserve">18.2. </w:t>
      </w:r>
      <w:r w:rsidRPr="00773609">
        <w:rPr>
          <w:color w:val="000000"/>
        </w:rPr>
        <w:t>A Contratada, na hipótese de inexecução parcial ou total do contrato, ressalvados os casos fortuitos e de força maior devidamente comprovado, estará sujeita às seguintes penalidades, garantida a sua prévia defesa no respectivo processo:</w:t>
      </w:r>
    </w:p>
    <w:p w:rsidR="00621D05" w:rsidRPr="00773609" w:rsidRDefault="00621D05" w:rsidP="00621D05">
      <w:pPr>
        <w:jc w:val="both"/>
        <w:rPr>
          <w:color w:val="000000"/>
        </w:rPr>
      </w:pPr>
      <w:r w:rsidRPr="00773609">
        <w:rPr>
          <w:b/>
          <w:color w:val="000000"/>
        </w:rPr>
        <w:t>18.2.1.</w:t>
      </w:r>
      <w:r w:rsidRPr="00773609">
        <w:rPr>
          <w:color w:val="000000"/>
        </w:rPr>
        <w:t xml:space="preserve"> Advertência, nas hipóteses de execução irregular de que não resulte prejuízo;</w:t>
      </w:r>
    </w:p>
    <w:p w:rsidR="00621D05" w:rsidRPr="00773609" w:rsidRDefault="00621D05" w:rsidP="00621D05">
      <w:pPr>
        <w:jc w:val="both"/>
        <w:rPr>
          <w:color w:val="FF0000"/>
        </w:rPr>
      </w:pPr>
      <w:r w:rsidRPr="00773609">
        <w:rPr>
          <w:b/>
          <w:color w:val="000000"/>
        </w:rPr>
        <w:t>18.2.2.</w:t>
      </w:r>
      <w:r w:rsidRPr="00773609">
        <w:rPr>
          <w:color w:val="000000"/>
        </w:rPr>
        <w:t xml:space="preserve"> Multa administrativa, que não excederá, em seu total, 20% (vinte por cento) do valor da parcela inadimplida, nas hipóteses de inadimplemento ou infração de qualquer natureza</w:t>
      </w:r>
      <w:r w:rsidRPr="00773609">
        <w:rPr>
          <w:color w:val="FF0000"/>
        </w:rPr>
        <w:t>;</w:t>
      </w:r>
    </w:p>
    <w:p w:rsidR="00621D05" w:rsidRPr="00773609" w:rsidRDefault="00621D05" w:rsidP="00621D05">
      <w:pPr>
        <w:pStyle w:val="Corpodetexto"/>
        <w:spacing w:after="0"/>
        <w:jc w:val="both"/>
        <w:rPr>
          <w:color w:val="000000"/>
        </w:rPr>
      </w:pPr>
      <w:r w:rsidRPr="00773609">
        <w:rPr>
          <w:b/>
          <w:color w:val="000000"/>
        </w:rPr>
        <w:t>18.2.3.</w:t>
      </w:r>
      <w:r w:rsidRPr="00773609">
        <w:rPr>
          <w:color w:val="000000"/>
        </w:rPr>
        <w:t xml:space="preserve"> Suspensão temporária de participação em licitação e impedimento de contratar com o</w:t>
      </w:r>
      <w:r w:rsidRPr="00773609">
        <w:rPr>
          <w:b/>
          <w:color w:val="000000"/>
        </w:rPr>
        <w:t xml:space="preserve"> </w:t>
      </w:r>
      <w:r w:rsidRPr="00773609">
        <w:rPr>
          <w:b/>
          <w:bCs/>
          <w:color w:val="000000"/>
        </w:rPr>
        <w:t>Município de Santo Antônio de Pádua</w:t>
      </w:r>
      <w:r w:rsidRPr="00773609">
        <w:rPr>
          <w:color w:val="000000"/>
        </w:rPr>
        <w:t>, por prazo não superior a dois anos;</w:t>
      </w:r>
    </w:p>
    <w:p w:rsidR="00621D05" w:rsidRPr="00773609" w:rsidRDefault="00621D05" w:rsidP="00621D05">
      <w:pPr>
        <w:pStyle w:val="Corpodetexto"/>
        <w:spacing w:after="0"/>
        <w:jc w:val="both"/>
        <w:rPr>
          <w:b/>
          <w:color w:val="000000"/>
        </w:rPr>
      </w:pPr>
      <w:r w:rsidRPr="00773609">
        <w:rPr>
          <w:b/>
          <w:color w:val="000000"/>
        </w:rPr>
        <w:t xml:space="preserve">18.2.4. </w:t>
      </w:r>
      <w:r w:rsidRPr="00773609">
        <w:rPr>
          <w:color w:val="000000"/>
        </w:rPr>
        <w:t>Declaração de inidoneidade para licitar ou contratar com a Administração Pública, enquanto perdurarem os motivos determinantes da punição ou até que seja promovida a reabilitação.</w:t>
      </w:r>
    </w:p>
    <w:p w:rsidR="00621D05" w:rsidRPr="00773609" w:rsidRDefault="00621D05" w:rsidP="00621D05">
      <w:pPr>
        <w:jc w:val="both"/>
        <w:rPr>
          <w:b/>
          <w:color w:val="000000"/>
        </w:rPr>
      </w:pPr>
      <w:r w:rsidRPr="00773609">
        <w:rPr>
          <w:b/>
          <w:color w:val="000000"/>
        </w:rPr>
        <w:t>18.3.</w:t>
      </w:r>
      <w:r w:rsidRPr="00773609">
        <w:rPr>
          <w:color w:val="000000"/>
        </w:rPr>
        <w:t xml:space="preserve"> A advertência será aplicada em casos de faltas leves, assim entendidas aquelas que não acarretem prejuízo ao interesse do </w:t>
      </w:r>
      <w:r w:rsidRPr="00773609">
        <w:rPr>
          <w:b/>
          <w:color w:val="000000"/>
        </w:rPr>
        <w:t>objeto.</w:t>
      </w:r>
    </w:p>
    <w:p w:rsidR="00621D05" w:rsidRPr="00773609" w:rsidRDefault="00621D05" w:rsidP="00621D05">
      <w:pPr>
        <w:pStyle w:val="Corpodetexto"/>
        <w:spacing w:after="0"/>
        <w:jc w:val="both"/>
        <w:rPr>
          <w:color w:val="000000"/>
        </w:rPr>
      </w:pPr>
      <w:r w:rsidRPr="00773609">
        <w:rPr>
          <w:b/>
          <w:color w:val="000000"/>
        </w:rPr>
        <w:lastRenderedPageBreak/>
        <w:t xml:space="preserve">18.4. </w:t>
      </w:r>
      <w:r w:rsidRPr="00773609">
        <w:rPr>
          <w:color w:val="000000"/>
        </w:rPr>
        <w:t>A penalidade de suspensão temporária e impedimento de licitar e contratar com a Administração Pública, por prazo não superior a 02 anos poderá ser aplicado à Contratada nos seguintes casos, mesmo que desses fatos não resultem prejuízos:</w:t>
      </w:r>
    </w:p>
    <w:p w:rsidR="00621D05" w:rsidRPr="00773609" w:rsidRDefault="00621D05" w:rsidP="00621D05">
      <w:pPr>
        <w:pStyle w:val="Corpodetexto"/>
        <w:spacing w:after="0"/>
        <w:jc w:val="both"/>
        <w:rPr>
          <w:color w:val="000000"/>
        </w:rPr>
      </w:pPr>
      <w:r w:rsidRPr="00773609">
        <w:rPr>
          <w:b/>
          <w:color w:val="000000"/>
        </w:rPr>
        <w:t xml:space="preserve">18.4.1. </w:t>
      </w:r>
      <w:r w:rsidRPr="00773609">
        <w:rPr>
          <w:color w:val="000000"/>
        </w:rPr>
        <w:t>Reincidência em descumprimento do prazo contratual;</w:t>
      </w:r>
    </w:p>
    <w:p w:rsidR="00621D05" w:rsidRPr="00773609" w:rsidRDefault="00621D05" w:rsidP="00621D05">
      <w:pPr>
        <w:pStyle w:val="Corpodetexto"/>
        <w:spacing w:after="0"/>
        <w:jc w:val="both"/>
        <w:rPr>
          <w:color w:val="000000"/>
        </w:rPr>
      </w:pPr>
      <w:r w:rsidRPr="00773609">
        <w:rPr>
          <w:b/>
          <w:color w:val="000000"/>
        </w:rPr>
        <w:t xml:space="preserve">18.4.2. </w:t>
      </w:r>
      <w:r w:rsidRPr="00773609">
        <w:rPr>
          <w:color w:val="000000"/>
        </w:rPr>
        <w:t>Descumprimento parcial total ou parcial de obrigação contratual;</w:t>
      </w:r>
    </w:p>
    <w:p w:rsidR="00621D05" w:rsidRPr="00773609" w:rsidRDefault="00621D05" w:rsidP="00621D05">
      <w:pPr>
        <w:pStyle w:val="Corpodetexto"/>
        <w:spacing w:after="0"/>
        <w:jc w:val="both"/>
        <w:rPr>
          <w:color w:val="000000"/>
        </w:rPr>
      </w:pPr>
      <w:r w:rsidRPr="00773609">
        <w:rPr>
          <w:b/>
          <w:color w:val="000000"/>
        </w:rPr>
        <w:t xml:space="preserve">18.4.3. </w:t>
      </w:r>
      <w:r w:rsidRPr="00773609">
        <w:rPr>
          <w:color w:val="000000"/>
        </w:rPr>
        <w:t>Rescisão do contrato;</w:t>
      </w:r>
    </w:p>
    <w:p w:rsidR="00621D05" w:rsidRPr="00773609" w:rsidRDefault="00621D05" w:rsidP="00621D05">
      <w:pPr>
        <w:pStyle w:val="Corpodetexto"/>
        <w:spacing w:after="0"/>
        <w:jc w:val="both"/>
        <w:rPr>
          <w:color w:val="000000"/>
        </w:rPr>
      </w:pPr>
      <w:r w:rsidRPr="00773609">
        <w:rPr>
          <w:b/>
          <w:color w:val="000000"/>
        </w:rPr>
        <w:t xml:space="preserve">18.4.4. </w:t>
      </w:r>
      <w:r w:rsidRPr="00773609">
        <w:rPr>
          <w:color w:val="000000"/>
        </w:rPr>
        <w:t xml:space="preserve">Tenha sofrido condenação definitiva por praticar, por meios dolos </w:t>
      </w:r>
      <w:proofErr w:type="gramStart"/>
      <w:r w:rsidRPr="00773609">
        <w:rPr>
          <w:color w:val="000000"/>
        </w:rPr>
        <w:t>os, fraude</w:t>
      </w:r>
      <w:proofErr w:type="gramEnd"/>
      <w:r w:rsidRPr="00773609">
        <w:rPr>
          <w:color w:val="000000"/>
        </w:rPr>
        <w:t xml:space="preserve"> fiscal no recolhimento de quaisquer tributos;</w:t>
      </w:r>
    </w:p>
    <w:p w:rsidR="00621D05" w:rsidRPr="00773609" w:rsidRDefault="00621D05" w:rsidP="00621D05">
      <w:pPr>
        <w:pStyle w:val="Corpodetexto"/>
        <w:spacing w:after="0"/>
        <w:jc w:val="both"/>
        <w:rPr>
          <w:color w:val="000000"/>
        </w:rPr>
      </w:pPr>
      <w:r w:rsidRPr="00773609">
        <w:rPr>
          <w:b/>
          <w:color w:val="000000"/>
        </w:rPr>
        <w:t xml:space="preserve">18.4.5. </w:t>
      </w:r>
      <w:r w:rsidRPr="00773609">
        <w:rPr>
          <w:color w:val="000000"/>
        </w:rPr>
        <w:t>Tenha praticado atos ilícitos visando frustrar os objetivos da licitação;</w:t>
      </w:r>
    </w:p>
    <w:p w:rsidR="00621D05" w:rsidRPr="00773609" w:rsidRDefault="00621D05" w:rsidP="00621D05">
      <w:pPr>
        <w:pStyle w:val="Corpodetexto"/>
        <w:spacing w:after="0"/>
        <w:jc w:val="both"/>
        <w:rPr>
          <w:color w:val="000000"/>
        </w:rPr>
      </w:pPr>
      <w:r w:rsidRPr="00773609">
        <w:rPr>
          <w:b/>
          <w:color w:val="000000"/>
        </w:rPr>
        <w:t xml:space="preserve">18.4.6. </w:t>
      </w:r>
      <w:r w:rsidRPr="00773609">
        <w:rPr>
          <w:color w:val="000000"/>
        </w:rPr>
        <w:t>Demonstre não possuir idoneidade para contratar com a Administração em virtude de atos ilícitos praticados.</w:t>
      </w:r>
    </w:p>
    <w:p w:rsidR="00621D05" w:rsidRPr="00773609" w:rsidRDefault="00621D05" w:rsidP="00621D05">
      <w:pPr>
        <w:pStyle w:val="Corpodetexto"/>
        <w:spacing w:after="0"/>
        <w:jc w:val="both"/>
        <w:rPr>
          <w:color w:val="000000"/>
        </w:rPr>
      </w:pPr>
      <w:r w:rsidRPr="00773609">
        <w:rPr>
          <w:b/>
          <w:color w:val="000000"/>
        </w:rPr>
        <w:t xml:space="preserve">18.5. </w:t>
      </w:r>
      <w:r w:rsidRPr="00773609">
        <w:rPr>
          <w:color w:val="000000"/>
        </w:rPr>
        <w:t>As penalidades previstas de advertência, suspensão temporária e declaração de inidoneidade poderão ser aplicadas juntamente com a pena de multa, sendo assegurada</w:t>
      </w:r>
      <w:r w:rsidRPr="00773609">
        <w:rPr>
          <w:b/>
          <w:color w:val="000000"/>
        </w:rPr>
        <w:t xml:space="preserve"> </w:t>
      </w:r>
      <w:r w:rsidRPr="00773609">
        <w:rPr>
          <w:color w:val="000000"/>
        </w:rPr>
        <w:t>à Contratada a defesa prévia, no respectivo processo, no prazo de 05 (cinco) dias úteis, contados da notificação administrativa.</w:t>
      </w:r>
    </w:p>
    <w:p w:rsidR="00621D05" w:rsidRPr="00773609" w:rsidRDefault="00621D05" w:rsidP="00621D05">
      <w:pPr>
        <w:jc w:val="both"/>
        <w:rPr>
          <w:color w:val="000000"/>
        </w:rPr>
      </w:pPr>
      <w:r w:rsidRPr="00773609">
        <w:rPr>
          <w:b/>
          <w:color w:val="000000"/>
        </w:rPr>
        <w:t>18.6.</w:t>
      </w:r>
      <w:r w:rsidRPr="00773609">
        <w:rPr>
          <w:color w:val="000000"/>
        </w:rPr>
        <w:t xml:space="preserve"> Ocorrendo atraso injustificado na entrega do </w:t>
      </w:r>
      <w:r>
        <w:rPr>
          <w:b/>
          <w:color w:val="000000"/>
        </w:rPr>
        <w:t>produto</w:t>
      </w:r>
      <w:r w:rsidRPr="00773609">
        <w:rPr>
          <w:color w:val="000000"/>
        </w:rPr>
        <w:t>, por culpa da Contratada, ser-lhe-á aplicada multa moratória de 1% (um por cento), por dia útil, sobre o valor da prestação em atraso, constituindo-se em mora independente de notificação ou interpelação.</w:t>
      </w:r>
    </w:p>
    <w:p w:rsidR="00621D05" w:rsidRPr="00773609" w:rsidRDefault="00621D05" w:rsidP="00621D05">
      <w:pPr>
        <w:pStyle w:val="Corpodetexto"/>
        <w:spacing w:after="0"/>
        <w:jc w:val="both"/>
        <w:rPr>
          <w:b/>
          <w:color w:val="000000"/>
        </w:rPr>
      </w:pPr>
      <w:r w:rsidRPr="00773609">
        <w:rPr>
          <w:b/>
          <w:color w:val="000000"/>
        </w:rPr>
        <w:t>18.7.</w:t>
      </w:r>
      <w:r w:rsidRPr="00773609">
        <w:rPr>
          <w:color w:val="000000"/>
        </w:rPr>
        <w:t xml:space="preserve"> A recusa injustificada da licitante vencedora em assinar o contrato no prazo estipulado</w:t>
      </w:r>
      <w:r w:rsidRPr="00773609">
        <w:rPr>
          <w:b/>
          <w:color w:val="000000"/>
        </w:rPr>
        <w:t>,</w:t>
      </w:r>
      <w:r w:rsidRPr="00773609">
        <w:rPr>
          <w:color w:val="000000"/>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73609">
        <w:rPr>
          <w:b/>
          <w:color w:val="000000"/>
        </w:rPr>
        <w:t xml:space="preserve">Município de Santo Antônio de Pádua </w:t>
      </w:r>
      <w:r w:rsidRPr="00773609">
        <w:rPr>
          <w:color w:val="000000"/>
        </w:rPr>
        <w:t>a</w:t>
      </w:r>
      <w:r w:rsidRPr="00773609">
        <w:rPr>
          <w:b/>
          <w:color w:val="000000"/>
        </w:rPr>
        <w:t xml:space="preserve"> </w:t>
      </w:r>
      <w:r w:rsidRPr="00773609">
        <w:rPr>
          <w:color w:val="000000"/>
        </w:rPr>
        <w:t xml:space="preserve">convocar a licitante remanescente, na forma do </w:t>
      </w:r>
      <w:r w:rsidRPr="00773609">
        <w:rPr>
          <w:b/>
          <w:color w:val="000000"/>
        </w:rPr>
        <w:t xml:space="preserve">artigo 64, § 2º da Lei Federal </w:t>
      </w:r>
      <w:proofErr w:type="gramStart"/>
      <w:r w:rsidRPr="00773609">
        <w:rPr>
          <w:b/>
          <w:color w:val="000000"/>
        </w:rPr>
        <w:t>nº8.</w:t>
      </w:r>
      <w:proofErr w:type="gramEnd"/>
      <w:r w:rsidRPr="00773609">
        <w:rPr>
          <w:b/>
          <w:color w:val="000000"/>
        </w:rPr>
        <w:t>666/93.</w:t>
      </w:r>
    </w:p>
    <w:p w:rsidR="00621D05" w:rsidRPr="00773609" w:rsidRDefault="00621D05" w:rsidP="00621D05">
      <w:pPr>
        <w:pStyle w:val="Corpodetexto2"/>
        <w:jc w:val="both"/>
        <w:rPr>
          <w:color w:val="000000"/>
          <w:sz w:val="24"/>
          <w:szCs w:val="24"/>
        </w:rPr>
      </w:pPr>
      <w:r w:rsidRPr="00773609">
        <w:rPr>
          <w:b/>
          <w:color w:val="000000"/>
          <w:sz w:val="24"/>
          <w:szCs w:val="24"/>
        </w:rPr>
        <w:t>18.8.</w:t>
      </w:r>
      <w:r w:rsidRPr="00773609">
        <w:rPr>
          <w:color w:val="000000"/>
          <w:sz w:val="24"/>
          <w:szCs w:val="24"/>
        </w:rPr>
        <w:t xml:space="preserve"> Os danos e perdas decorrentes de culpa ou dolo da Contratada serão ressarcidos ao </w:t>
      </w:r>
      <w:r w:rsidRPr="00773609">
        <w:rPr>
          <w:b/>
          <w:color w:val="000000"/>
          <w:sz w:val="24"/>
          <w:szCs w:val="24"/>
        </w:rPr>
        <w:t xml:space="preserve">Município de Santo Antônio de Pádua </w:t>
      </w:r>
      <w:r w:rsidRPr="00773609">
        <w:rPr>
          <w:color w:val="000000"/>
          <w:sz w:val="24"/>
          <w:szCs w:val="24"/>
        </w:rPr>
        <w:t xml:space="preserve">no prazo máximo de </w:t>
      </w:r>
      <w:r w:rsidRPr="00773609">
        <w:rPr>
          <w:b/>
          <w:color w:val="000000"/>
          <w:sz w:val="24"/>
          <w:szCs w:val="24"/>
        </w:rPr>
        <w:t>03 (três) dias</w:t>
      </w:r>
      <w:r w:rsidRPr="00773609">
        <w:rPr>
          <w:color w:val="000000"/>
          <w:sz w:val="24"/>
          <w:szCs w:val="24"/>
        </w:rPr>
        <w:t>, contados de notificação administrativa, sob pena de multa de 0,5% (meio por cento) sobre o valor do contrato, por dia de atraso.</w:t>
      </w:r>
    </w:p>
    <w:p w:rsidR="00621D05" w:rsidRPr="00773609" w:rsidRDefault="00621D05" w:rsidP="00621D05">
      <w:pPr>
        <w:jc w:val="both"/>
        <w:rPr>
          <w:color w:val="000000"/>
        </w:rPr>
      </w:pPr>
      <w:r w:rsidRPr="00773609">
        <w:rPr>
          <w:b/>
          <w:color w:val="000000"/>
        </w:rPr>
        <w:t xml:space="preserve">18.9. </w:t>
      </w:r>
      <w:r w:rsidRPr="00773609">
        <w:rPr>
          <w:color w:val="000000"/>
        </w:rPr>
        <w:t xml:space="preserve">As multas previstas neste ato convocatório não têm caráter compensatório e o seu pagamento não elide a responsabilidade da Contratada pelos danos causados ao </w:t>
      </w:r>
      <w:r w:rsidRPr="00773609">
        <w:rPr>
          <w:b/>
          <w:color w:val="000000"/>
        </w:rPr>
        <w:t xml:space="preserve">Município de Santo Antônio de Pádua </w:t>
      </w:r>
      <w:r w:rsidRPr="00773609">
        <w:rPr>
          <w:color w:val="000000"/>
        </w:rPr>
        <w:t>e, ainda, não impede que sejam aplicadas outras sanções previstas em lei</w:t>
      </w:r>
      <w:r w:rsidRPr="00773609">
        <w:rPr>
          <w:b/>
          <w:color w:val="000000"/>
        </w:rPr>
        <w:t xml:space="preserve"> </w:t>
      </w:r>
      <w:r w:rsidRPr="00773609">
        <w:rPr>
          <w:color w:val="000000"/>
        </w:rPr>
        <w:t xml:space="preserve">e que o contrato seja rescindido unilateralmente.  </w:t>
      </w:r>
    </w:p>
    <w:p w:rsidR="00621D05" w:rsidRPr="00773609" w:rsidRDefault="00621D05" w:rsidP="00621D05">
      <w:pPr>
        <w:jc w:val="both"/>
        <w:rPr>
          <w:color w:val="000000"/>
        </w:rPr>
      </w:pPr>
      <w:r w:rsidRPr="00773609">
        <w:rPr>
          <w:b/>
          <w:color w:val="000000"/>
        </w:rPr>
        <w:t>18.10.</w:t>
      </w:r>
      <w:r w:rsidRPr="00773609">
        <w:rPr>
          <w:color w:val="000000"/>
        </w:rPr>
        <w:t xml:space="preserve"> A multa aplicada deverá ser recolhida dentro do prazo de</w:t>
      </w:r>
      <w:r w:rsidRPr="00773609">
        <w:rPr>
          <w:b/>
          <w:color w:val="000000"/>
        </w:rPr>
        <w:t xml:space="preserve"> </w:t>
      </w:r>
      <w:r w:rsidRPr="00773609">
        <w:rPr>
          <w:color w:val="000000"/>
        </w:rPr>
        <w:t>03 (três) dias a contar da correspondente notificação e poderá ser descontada de eventuais créditos que a Contratada</w:t>
      </w:r>
      <w:r w:rsidRPr="00773609">
        <w:rPr>
          <w:b/>
          <w:color w:val="000000"/>
        </w:rPr>
        <w:t xml:space="preserve"> </w:t>
      </w:r>
      <w:proofErr w:type="gramStart"/>
      <w:r w:rsidRPr="00773609">
        <w:rPr>
          <w:color w:val="000000"/>
        </w:rPr>
        <w:t>tenha junto</w:t>
      </w:r>
      <w:proofErr w:type="gramEnd"/>
      <w:r w:rsidRPr="00773609">
        <w:rPr>
          <w:color w:val="000000"/>
        </w:rPr>
        <w:t xml:space="preserve"> ao </w:t>
      </w:r>
      <w:r w:rsidRPr="00773609">
        <w:rPr>
          <w:b/>
          <w:color w:val="000000"/>
        </w:rPr>
        <w:t>Município de Santo Antônio de Pádua</w:t>
      </w:r>
      <w:r w:rsidRPr="00773609">
        <w:rPr>
          <w:color w:val="000000"/>
        </w:rPr>
        <w:t>, sem embargo de ser cobrada judicialmente.</w:t>
      </w:r>
    </w:p>
    <w:p w:rsidR="00621D05" w:rsidRDefault="00621D05" w:rsidP="00621D05">
      <w:pPr>
        <w:jc w:val="both"/>
        <w:rPr>
          <w:color w:val="000000"/>
        </w:rPr>
      </w:pPr>
      <w:r w:rsidRPr="00773609">
        <w:rPr>
          <w:b/>
          <w:color w:val="000000"/>
        </w:rPr>
        <w:t>18.11.</w:t>
      </w:r>
      <w:r w:rsidRPr="00773609">
        <w:rPr>
          <w:color w:val="000000"/>
        </w:rPr>
        <w:t xml:space="preserve"> Constituem motivos para rescisão do contrato, por ato unilateral do Contratante, os motivos previstos no </w:t>
      </w:r>
      <w:r w:rsidRPr="00773609">
        <w:rPr>
          <w:b/>
          <w:color w:val="000000"/>
        </w:rPr>
        <w:t xml:space="preserve">artigo 78, I a XI da Lei Federal </w:t>
      </w:r>
      <w:proofErr w:type="gramStart"/>
      <w:r w:rsidRPr="00773609">
        <w:rPr>
          <w:b/>
          <w:color w:val="000000"/>
        </w:rPr>
        <w:t>nº8.</w:t>
      </w:r>
      <w:proofErr w:type="gramEnd"/>
      <w:r w:rsidRPr="00773609">
        <w:rPr>
          <w:b/>
          <w:color w:val="000000"/>
        </w:rPr>
        <w:t>666/93,</w:t>
      </w:r>
      <w:r w:rsidRPr="00773609">
        <w:rPr>
          <w:color w:val="000000"/>
        </w:rPr>
        <w:t xml:space="preserve"> mediante decisão fundamentada, assegurados o contraditório, a defesa prévia e ampla defesa, acarretando a Contratada, no que couber, as consequências previstas no </w:t>
      </w:r>
      <w:r w:rsidRPr="00773609">
        <w:rPr>
          <w:b/>
          <w:color w:val="000000"/>
        </w:rPr>
        <w:t>artigo 80 do mesmo diploma legal</w:t>
      </w:r>
      <w:r w:rsidRPr="00773609">
        <w:rPr>
          <w:color w:val="000000"/>
        </w:rPr>
        <w:t>, sem prejuízo das sanções estipulada em leis e neste edital.</w:t>
      </w:r>
    </w:p>
    <w:p w:rsidR="00D54105" w:rsidRPr="00A97C46" w:rsidRDefault="00D54105" w:rsidP="00621D05">
      <w:pPr>
        <w:jc w:val="both"/>
        <w:rPr>
          <w:color w:val="000000"/>
        </w:rPr>
      </w:pPr>
    </w:p>
    <w:p w:rsidR="00D54105" w:rsidRPr="00682D16" w:rsidRDefault="00D54105" w:rsidP="00D54105">
      <w:pPr>
        <w:tabs>
          <w:tab w:val="left" w:pos="1134"/>
        </w:tabs>
        <w:jc w:val="both"/>
        <w:rPr>
          <w:rStyle w:val="Forte"/>
          <w:bdr w:val="none" w:sz="0" w:space="0" w:color="auto" w:frame="1"/>
          <w:shd w:val="clear" w:color="auto" w:fill="FAFAFA"/>
        </w:rPr>
      </w:pPr>
      <w:r>
        <w:rPr>
          <w:rStyle w:val="Forte"/>
          <w:bdr w:val="none" w:sz="0" w:space="0" w:color="auto" w:frame="1"/>
          <w:shd w:val="clear" w:color="auto" w:fill="FAFAFA"/>
        </w:rPr>
        <w:t>19.</w:t>
      </w:r>
      <w:r w:rsidRPr="00682D16">
        <w:rPr>
          <w:rStyle w:val="Forte"/>
          <w:bdr w:val="none" w:sz="0" w:space="0" w:color="auto" w:frame="1"/>
          <w:shd w:val="clear" w:color="auto" w:fill="FAFAFA"/>
        </w:rPr>
        <w:t xml:space="preserve"> DA PARTICIPAÇÃO DE MICROEMPRESA</w:t>
      </w:r>
    </w:p>
    <w:p w:rsidR="00D54105" w:rsidRPr="00682D16" w:rsidRDefault="00D54105" w:rsidP="00D54105">
      <w:pPr>
        <w:jc w:val="both"/>
        <w:rPr>
          <w:i/>
        </w:rPr>
      </w:pPr>
      <w:r>
        <w:rPr>
          <w:rStyle w:val="Forte"/>
          <w:bdr w:val="none" w:sz="0" w:space="0" w:color="auto" w:frame="1"/>
          <w:shd w:val="clear" w:color="auto" w:fill="FAFAFA"/>
        </w:rPr>
        <w:t>19</w:t>
      </w:r>
      <w:r w:rsidRPr="00682D16">
        <w:rPr>
          <w:rStyle w:val="Forte"/>
          <w:bdr w:val="none" w:sz="0" w:space="0" w:color="auto" w:frame="1"/>
          <w:shd w:val="clear" w:color="auto" w:fill="FAFAFA"/>
        </w:rPr>
        <w:t xml:space="preserve">.1. </w:t>
      </w:r>
      <w:r w:rsidRPr="00682D16">
        <w:rPr>
          <w:rStyle w:val="Forte"/>
          <w:b w:val="0"/>
          <w:bdr w:val="none" w:sz="0" w:space="0" w:color="auto" w:frame="1"/>
          <w:shd w:val="clear" w:color="auto" w:fill="FAFAFA"/>
        </w:rPr>
        <w:t>O</w:t>
      </w:r>
      <w:r w:rsidRPr="00682D16">
        <w:t xml:space="preserve"> processo correrá por ampla concorrência. </w:t>
      </w:r>
      <w:r w:rsidRPr="00682D16">
        <w:rPr>
          <w:b/>
          <w:bCs/>
        </w:rPr>
        <w:t>Contudo serão assegurados às ME/</w:t>
      </w:r>
      <w:proofErr w:type="spellStart"/>
      <w:r w:rsidRPr="00682D16">
        <w:rPr>
          <w:b/>
          <w:bCs/>
        </w:rPr>
        <w:t>EPPs</w:t>
      </w:r>
      <w:proofErr w:type="spellEnd"/>
      <w:r w:rsidRPr="00682D16">
        <w:rPr>
          <w:b/>
          <w:bCs/>
        </w:rPr>
        <w:t xml:space="preserve"> todos os privilégios estabelecidos na Lei Complementar 123/2006 e alterações posteriores</w:t>
      </w:r>
      <w:r w:rsidRPr="00682D16">
        <w:t>.</w:t>
      </w:r>
    </w:p>
    <w:p w:rsidR="00D54105" w:rsidRDefault="00D54105" w:rsidP="00D54105">
      <w:pPr>
        <w:pStyle w:val="Corpodetexto"/>
        <w:rPr>
          <w:b/>
        </w:rPr>
      </w:pPr>
    </w:p>
    <w:p w:rsidR="00985828" w:rsidRDefault="00985828" w:rsidP="00D54105">
      <w:pPr>
        <w:pStyle w:val="Corpodetexto"/>
        <w:rPr>
          <w:b/>
        </w:rPr>
      </w:pPr>
    </w:p>
    <w:p w:rsidR="00985828" w:rsidRPr="00682D16" w:rsidRDefault="00985828" w:rsidP="00D54105">
      <w:pPr>
        <w:pStyle w:val="Corpodetexto"/>
        <w:rPr>
          <w:b/>
        </w:rPr>
      </w:pPr>
    </w:p>
    <w:p w:rsidR="00D54105" w:rsidRPr="00682D16" w:rsidRDefault="00D54105" w:rsidP="00D54105">
      <w:pPr>
        <w:pStyle w:val="Corpodetexto"/>
        <w:rPr>
          <w:b/>
        </w:rPr>
      </w:pPr>
      <w:r w:rsidRPr="00682D16">
        <w:rPr>
          <w:b/>
        </w:rPr>
        <w:lastRenderedPageBreak/>
        <w:t>2</w:t>
      </w:r>
      <w:r>
        <w:rPr>
          <w:b/>
        </w:rPr>
        <w:t>0</w:t>
      </w:r>
      <w:r w:rsidRPr="00682D16">
        <w:rPr>
          <w:b/>
        </w:rPr>
        <w:t>. DO TRATAMENTO DIFERENCIADO A MICROEMPRESA OU EMPRESA DE PEQUENO PORTE</w:t>
      </w:r>
    </w:p>
    <w:p w:rsidR="00D54105" w:rsidRPr="00682D16" w:rsidRDefault="00D54105" w:rsidP="00D54105">
      <w:pPr>
        <w:autoSpaceDE w:val="0"/>
        <w:autoSpaceDN w:val="0"/>
        <w:adjustRightInd w:val="0"/>
        <w:jc w:val="both"/>
        <w:rPr>
          <w:b/>
        </w:rPr>
      </w:pPr>
      <w:r w:rsidRPr="00682D16">
        <w:rPr>
          <w:b/>
        </w:rPr>
        <w:t>2</w:t>
      </w:r>
      <w:r>
        <w:rPr>
          <w:b/>
        </w:rPr>
        <w:t>0</w:t>
      </w:r>
      <w:r w:rsidRPr="00682D16">
        <w:rPr>
          <w:b/>
        </w:rPr>
        <w:t xml:space="preserve">. 1. </w:t>
      </w:r>
      <w:r w:rsidRPr="00682D16">
        <w:t>A microempresa ou empresa de pequeno porte, para utilizar as prerrogativas estabelecidas na</w:t>
      </w:r>
      <w:r w:rsidRPr="00682D16">
        <w:rPr>
          <w:b/>
        </w:rPr>
        <w:t xml:space="preserve"> Lei Complementar nº123, de 14 de dezembro de 2006, </w:t>
      </w:r>
      <w:r w:rsidRPr="00682D16">
        <w:t xml:space="preserve">deverá, por ocasião do credenciamento, apresentar, separadamente e fora dos envelopes de habilitação e proposta de preço, declaração de que ostenta essa condição e de que não se enquadra em nenhuma das hipóteses enumeradas no </w:t>
      </w:r>
      <w:r w:rsidRPr="00682D16">
        <w:rPr>
          <w:b/>
        </w:rPr>
        <w:t>§4º do artigo 3º do referido diploma legal</w:t>
      </w:r>
      <w:r w:rsidRPr="00682D16">
        <w:t>, preferencialmente nos moldes do</w:t>
      </w:r>
      <w:r w:rsidRPr="00682D16">
        <w:rPr>
          <w:b/>
        </w:rPr>
        <w:t xml:space="preserve"> Anexo VII.</w:t>
      </w:r>
    </w:p>
    <w:p w:rsidR="00D54105" w:rsidRPr="00682D16" w:rsidRDefault="00D54105" w:rsidP="00D54105">
      <w:pPr>
        <w:pStyle w:val="Corpodetexto"/>
        <w:rPr>
          <w:b/>
        </w:rPr>
      </w:pPr>
      <w:r w:rsidRPr="00682D16">
        <w:rPr>
          <w:b/>
        </w:rPr>
        <w:t>2</w:t>
      </w:r>
      <w:r>
        <w:rPr>
          <w:b/>
        </w:rPr>
        <w:t>0.</w:t>
      </w:r>
      <w:r w:rsidRPr="00682D16">
        <w:rPr>
          <w:b/>
        </w:rPr>
        <w:t xml:space="preserve"> 2. </w:t>
      </w:r>
      <w:r w:rsidRPr="00682D16">
        <w:t>A microempresa ou empresa de pequeno porte deverá apresentar, mediante inclusão no Envelope “B” (Habilitação), os documentos de regularidade fiscal ainda que haja alguma restrição, nos termos do</w:t>
      </w:r>
      <w:r w:rsidRPr="00682D16">
        <w:rPr>
          <w:b/>
        </w:rPr>
        <w:t xml:space="preserve"> artigo 43 da Lei Complementar nº123/2006.</w:t>
      </w:r>
    </w:p>
    <w:p w:rsidR="00D54105" w:rsidRPr="00682D16" w:rsidRDefault="00D54105" w:rsidP="00D54105">
      <w:pPr>
        <w:pStyle w:val="Corpodetexto"/>
      </w:pPr>
      <w:r w:rsidRPr="00682D16">
        <w:rPr>
          <w:b/>
        </w:rPr>
        <w:t>2</w:t>
      </w:r>
      <w:r>
        <w:rPr>
          <w:b/>
        </w:rPr>
        <w:t>0</w:t>
      </w:r>
      <w:r w:rsidRPr="00682D16">
        <w:rPr>
          <w:b/>
        </w:rPr>
        <w:t xml:space="preserve">.2.1. </w:t>
      </w:r>
      <w:r w:rsidRPr="00682D16">
        <w:t xml:space="preserve">Havendo alguma restrição na comprovação da regularidade fiscal exigida no presente edital, será assegurado à microempresa e empresa de pequeno porte, o prazo de 02 (dois) dias úteis, contados do momento em que </w:t>
      </w:r>
      <w:proofErr w:type="gramStart"/>
      <w:r w:rsidRPr="00682D16">
        <w:t>for</w:t>
      </w:r>
      <w:proofErr w:type="gramEnd"/>
      <w:r w:rsidRPr="00682D16">
        <w:t xml:space="preserve"> considerada vencedora, prorrogáveis por igual período, a critério do </w:t>
      </w:r>
      <w:r w:rsidRPr="00682D16">
        <w:rPr>
          <w:b/>
        </w:rPr>
        <w:t>Fundo Municipal de Saúde</w:t>
      </w:r>
      <w:r w:rsidRPr="00682D16">
        <w:t xml:space="preserve">, para a regularização da documentação, pagamento ou parcelamento do débito e apresentação de eventuais certidões negativas ou positivas com efeito de negativa.  </w:t>
      </w:r>
    </w:p>
    <w:p w:rsidR="00D54105" w:rsidRPr="00682D16" w:rsidRDefault="00D54105" w:rsidP="00D54105">
      <w:pPr>
        <w:autoSpaceDE w:val="0"/>
        <w:autoSpaceDN w:val="0"/>
        <w:adjustRightInd w:val="0"/>
        <w:jc w:val="both"/>
      </w:pPr>
      <w:r w:rsidRPr="00682D16">
        <w:rPr>
          <w:b/>
        </w:rPr>
        <w:t>2</w:t>
      </w:r>
      <w:r>
        <w:rPr>
          <w:b/>
        </w:rPr>
        <w:t>0.2.</w:t>
      </w:r>
      <w:r w:rsidRPr="00682D16">
        <w:rPr>
          <w:b/>
        </w:rPr>
        <w:t xml:space="preserve">3. </w:t>
      </w:r>
      <w:r w:rsidRPr="00682D16">
        <w:t>A ausência de regularização da documentação no prazo previsto na cláusula anterior, implicará na decadência do direito à contratação, sem prejuízo das sanções previstas no</w:t>
      </w:r>
      <w:r w:rsidRPr="00682D16">
        <w:rPr>
          <w:b/>
        </w:rPr>
        <w:t xml:space="preserve"> artigo 81 da Lei Federal </w:t>
      </w:r>
      <w:proofErr w:type="gramStart"/>
      <w:r w:rsidRPr="00682D16">
        <w:rPr>
          <w:b/>
        </w:rPr>
        <w:t>nº8.</w:t>
      </w:r>
      <w:proofErr w:type="gramEnd"/>
      <w:r w:rsidRPr="00682D16">
        <w:rPr>
          <w:b/>
        </w:rPr>
        <w:t xml:space="preserve">666/93, </w:t>
      </w:r>
      <w:r w:rsidRPr="00682D16">
        <w:t xml:space="preserve">sendo facultado ao </w:t>
      </w:r>
      <w:r w:rsidRPr="00682D16">
        <w:rPr>
          <w:b/>
        </w:rPr>
        <w:t xml:space="preserve">Fundo Municipal de Saúde </w:t>
      </w:r>
      <w:r w:rsidRPr="00682D16">
        <w:t>convocar as licitantes remanescentes, na ordem de classificação, para a assinatura do contrato.</w:t>
      </w:r>
    </w:p>
    <w:p w:rsidR="00D54105" w:rsidRPr="00682D16" w:rsidRDefault="00D54105" w:rsidP="00D54105">
      <w:pPr>
        <w:pStyle w:val="Corpodetexto"/>
        <w:rPr>
          <w:b/>
        </w:rPr>
      </w:pPr>
      <w:r w:rsidRPr="00682D16">
        <w:rPr>
          <w:b/>
        </w:rPr>
        <w:t>2</w:t>
      </w:r>
      <w:r>
        <w:rPr>
          <w:b/>
        </w:rPr>
        <w:t>0.2.</w:t>
      </w:r>
      <w:r w:rsidRPr="00682D16">
        <w:rPr>
          <w:b/>
        </w:rPr>
        <w:t xml:space="preserve">4. </w:t>
      </w:r>
      <w:r w:rsidRPr="00682D16">
        <w:t>Será assegurado, como critério de desempate, preferência de contratação para as microempresas e empresas de pequeno porte</w:t>
      </w:r>
      <w:r w:rsidRPr="00682D16">
        <w:rPr>
          <w:b/>
        </w:rPr>
        <w:t xml:space="preserve"> (artigo 44 da Lei Complementar nº 123/2006).</w:t>
      </w:r>
    </w:p>
    <w:p w:rsidR="00D54105" w:rsidRPr="00682D16" w:rsidRDefault="00D54105" w:rsidP="00D54105">
      <w:pPr>
        <w:autoSpaceDE w:val="0"/>
        <w:autoSpaceDN w:val="0"/>
        <w:adjustRightInd w:val="0"/>
        <w:jc w:val="both"/>
        <w:rPr>
          <w:b/>
        </w:rPr>
      </w:pPr>
      <w:r w:rsidRPr="00682D16">
        <w:rPr>
          <w:b/>
        </w:rPr>
        <w:t>2</w:t>
      </w:r>
      <w:r>
        <w:rPr>
          <w:b/>
        </w:rPr>
        <w:t>0</w:t>
      </w:r>
      <w:r w:rsidRPr="00682D16">
        <w:rPr>
          <w:b/>
        </w:rPr>
        <w:t xml:space="preserve">.2.4.1. </w:t>
      </w:r>
      <w:r w:rsidRPr="00682D16">
        <w:t>Entende-se por empate as situações em que as propostas apresentadas pelas microempresas e empresas de pequeno porte sejam iguais ou até 5% (cinco por cento) superiores à proposta de melhor preço.</w:t>
      </w:r>
      <w:r w:rsidRPr="00682D16">
        <w:rPr>
          <w:b/>
        </w:rPr>
        <w:t xml:space="preserve"> </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.2.5. </w:t>
      </w:r>
      <w:r w:rsidRPr="00682D16">
        <w:t>Havendo empate na forma da cláusula anterior, serão adotados os seguintes procedimentos:</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.2.5.1. </w:t>
      </w:r>
      <w:r w:rsidRPr="00682D16">
        <w:t>A microempresa ou empresa de pequeno porte mais bem classificada será convocada para apresentar nova proposta no prazo máximo de 05 (cinco) minutos após o encerramento dos lances, sob pena de preclusão.</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.2.2. </w:t>
      </w:r>
      <w:r w:rsidRPr="00682D16">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.2..5.3. </w:t>
      </w:r>
      <w:r w:rsidRPr="00682D16">
        <w:t>Havendo equivalência dos valores apresentados pelas microempresas e empresas de pequeno porte, será realizado sorteio entre elas para que se identifique aquela que primeiro poderá apresentar melhor oferta.</w:t>
      </w:r>
    </w:p>
    <w:p w:rsidR="00D54105" w:rsidRPr="00682D16" w:rsidRDefault="00D54105" w:rsidP="00D54105">
      <w:pPr>
        <w:autoSpaceDE w:val="0"/>
        <w:autoSpaceDN w:val="0"/>
        <w:adjustRightInd w:val="0"/>
        <w:jc w:val="both"/>
      </w:pPr>
      <w:r w:rsidRPr="00682D16">
        <w:rPr>
          <w:b/>
        </w:rPr>
        <w:t>2</w:t>
      </w:r>
      <w:r>
        <w:rPr>
          <w:b/>
        </w:rPr>
        <w:t>0</w:t>
      </w:r>
      <w:r w:rsidRPr="00682D16">
        <w:rPr>
          <w:b/>
        </w:rPr>
        <w:t xml:space="preserve">.2.6. </w:t>
      </w:r>
      <w:r w:rsidRPr="00682D16">
        <w:t>Na hipótese de não viabilizar a contratação de acordo com os procedimentos estabelecidos nas cláusulas anteriores, o objeto licitado será adjudicado em favor da proposta originalmente vencedora do certame.</w:t>
      </w:r>
    </w:p>
    <w:p w:rsidR="00621D05" w:rsidRDefault="00621D05" w:rsidP="00621D05">
      <w:pPr>
        <w:autoSpaceDE w:val="0"/>
        <w:autoSpaceDN w:val="0"/>
        <w:adjustRightInd w:val="0"/>
        <w:jc w:val="both"/>
        <w:rPr>
          <w:b/>
        </w:rPr>
      </w:pPr>
    </w:p>
    <w:p w:rsidR="00621D05" w:rsidRPr="00773609" w:rsidRDefault="00D54105" w:rsidP="00621D05">
      <w:pPr>
        <w:autoSpaceDE w:val="0"/>
        <w:autoSpaceDN w:val="0"/>
        <w:adjustRightInd w:val="0"/>
        <w:jc w:val="both"/>
        <w:rPr>
          <w:b/>
        </w:rPr>
      </w:pPr>
      <w:r>
        <w:rPr>
          <w:b/>
        </w:rPr>
        <w:t>21</w:t>
      </w:r>
      <w:r w:rsidR="00621D05" w:rsidRPr="00773609">
        <w:rPr>
          <w:b/>
        </w:rPr>
        <w:t xml:space="preserve">. SUBCONTRATAÇÃO </w:t>
      </w:r>
    </w:p>
    <w:p w:rsidR="00621D05" w:rsidRPr="00773609" w:rsidRDefault="00621D05" w:rsidP="00621D05">
      <w:pPr>
        <w:autoSpaceDE w:val="0"/>
        <w:autoSpaceDN w:val="0"/>
        <w:adjustRightInd w:val="0"/>
        <w:jc w:val="both"/>
        <w:rPr>
          <w:b/>
        </w:rPr>
      </w:pPr>
      <w:r w:rsidRPr="00773609">
        <w:rPr>
          <w:b/>
        </w:rPr>
        <w:t xml:space="preserve">19.1. </w:t>
      </w:r>
      <w:r w:rsidRPr="00773609">
        <w:t xml:space="preserve">Conforme estabelecido no </w:t>
      </w:r>
      <w:r w:rsidRPr="00773609">
        <w:rPr>
          <w:b/>
        </w:rPr>
        <w:t>Artigo 72 da Lei Federal n</w:t>
      </w:r>
      <w:r w:rsidRPr="00773609">
        <w:rPr>
          <w:b/>
          <w:vertAlign w:val="superscript"/>
        </w:rPr>
        <w:t xml:space="preserve">o </w:t>
      </w:r>
      <w:r w:rsidRPr="00773609">
        <w:rPr>
          <w:b/>
        </w:rPr>
        <w:t>8.666/93</w:t>
      </w:r>
      <w:r w:rsidRPr="00773609">
        <w:t>, é vedada a subcontratação da totalidade dos serviços objeto da licitação</w:t>
      </w:r>
      <w:r w:rsidRPr="00773609">
        <w:rPr>
          <w:b/>
        </w:rPr>
        <w:t>.</w:t>
      </w:r>
    </w:p>
    <w:p w:rsidR="00621D05" w:rsidRDefault="00621D05" w:rsidP="00621D05">
      <w:pPr>
        <w:autoSpaceDE w:val="0"/>
        <w:autoSpaceDN w:val="0"/>
        <w:adjustRightInd w:val="0"/>
        <w:jc w:val="both"/>
        <w:rPr>
          <w:b/>
        </w:rPr>
      </w:pPr>
    </w:p>
    <w:p w:rsidR="00985828" w:rsidRDefault="00985828" w:rsidP="00621D05">
      <w:pPr>
        <w:autoSpaceDE w:val="0"/>
        <w:autoSpaceDN w:val="0"/>
        <w:adjustRightInd w:val="0"/>
        <w:jc w:val="both"/>
        <w:rPr>
          <w:b/>
        </w:rPr>
      </w:pPr>
    </w:p>
    <w:p w:rsidR="00985828" w:rsidRPr="00773609" w:rsidRDefault="00985828" w:rsidP="00621D05">
      <w:pPr>
        <w:autoSpaceDE w:val="0"/>
        <w:autoSpaceDN w:val="0"/>
        <w:adjustRightInd w:val="0"/>
        <w:jc w:val="both"/>
        <w:rPr>
          <w:b/>
        </w:rPr>
      </w:pPr>
    </w:p>
    <w:p w:rsidR="00621D05" w:rsidRPr="00773609" w:rsidRDefault="00D54105" w:rsidP="00621D05">
      <w:pPr>
        <w:pStyle w:val="Corpodetexto"/>
        <w:spacing w:after="0"/>
        <w:contextualSpacing/>
        <w:jc w:val="both"/>
        <w:rPr>
          <w:b/>
        </w:rPr>
      </w:pPr>
      <w:r>
        <w:rPr>
          <w:b/>
        </w:rPr>
        <w:lastRenderedPageBreak/>
        <w:t>22</w:t>
      </w:r>
      <w:r w:rsidR="00621D05" w:rsidRPr="00773609">
        <w:rPr>
          <w:b/>
        </w:rPr>
        <w:t>. DA REVISÃO E DO CANCELAMENTO DOS PREÇOS REGISTRADOS</w:t>
      </w:r>
    </w:p>
    <w:p w:rsidR="00621D05" w:rsidRPr="00773609" w:rsidRDefault="00621D05" w:rsidP="00621D05">
      <w:pPr>
        <w:contextualSpacing/>
        <w:jc w:val="both"/>
      </w:pPr>
      <w:r>
        <w:rPr>
          <w:b/>
        </w:rPr>
        <w:t>2</w:t>
      </w:r>
      <w:r w:rsidR="00D54105">
        <w:rPr>
          <w:b/>
        </w:rPr>
        <w:t>2</w:t>
      </w:r>
      <w:r w:rsidRPr="00773609">
        <w:rPr>
          <w:b/>
        </w:rPr>
        <w:t xml:space="preserve">.1. </w:t>
      </w:r>
      <w:r w:rsidRPr="00773609">
        <w:t>A revisão e o cancelamento dos preços registrados tem como embasamento legal o Decreto Municipal nº015, de 17 de fevereiro de 2017 artigos 16, 17, 18, 19 e 20 conforme abaixo:</w:t>
      </w:r>
    </w:p>
    <w:p w:rsidR="00621D05" w:rsidRPr="00773609" w:rsidRDefault="00621D05" w:rsidP="00621D05">
      <w:pPr>
        <w:contextualSpacing/>
        <w:jc w:val="both"/>
      </w:pPr>
    </w:p>
    <w:p w:rsidR="007708F5" w:rsidRPr="00773609" w:rsidRDefault="007708F5" w:rsidP="007708F5">
      <w:pPr>
        <w:ind w:left="3402"/>
        <w:contextualSpacing/>
        <w:jc w:val="both"/>
        <w:rPr>
          <w:i/>
        </w:rPr>
      </w:pPr>
      <w:bookmarkStart w:id="1" w:name="artigo_16"/>
      <w:r w:rsidRPr="00773609">
        <w:rPr>
          <w:b/>
          <w:bCs/>
          <w:i/>
        </w:rPr>
        <w:t>Art. 16</w:t>
      </w:r>
      <w:bookmarkEnd w:id="1"/>
      <w:r w:rsidRPr="00773609">
        <w:rPr>
          <w:i/>
        </w:rPr>
        <w:t> </w:t>
      </w:r>
      <w:r w:rsidRPr="0077360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73609">
        <w:rPr>
          <w:i/>
        </w:rPr>
        <w:t xml:space="preserve"> </w:t>
      </w:r>
    </w:p>
    <w:p w:rsidR="007708F5" w:rsidRPr="00773609" w:rsidRDefault="007708F5" w:rsidP="007708F5">
      <w:pPr>
        <w:ind w:left="3402"/>
        <w:contextualSpacing/>
        <w:jc w:val="both"/>
        <w:rPr>
          <w:i/>
        </w:rPr>
      </w:pPr>
    </w:p>
    <w:p w:rsidR="007708F5" w:rsidRPr="00773609" w:rsidRDefault="007708F5" w:rsidP="007708F5">
      <w:pPr>
        <w:ind w:left="3402"/>
        <w:jc w:val="both"/>
        <w:rPr>
          <w:i/>
          <w:shd w:val="clear" w:color="auto" w:fill="FFFFFF"/>
        </w:rPr>
      </w:pPr>
      <w:bookmarkStart w:id="2" w:name="artigo_17"/>
      <w:r w:rsidRPr="00773609">
        <w:rPr>
          <w:b/>
          <w:bCs/>
          <w:i/>
        </w:rPr>
        <w:t>Art. 17</w:t>
      </w:r>
      <w:bookmarkEnd w:id="2"/>
      <w:r w:rsidRPr="00773609">
        <w:rPr>
          <w:i/>
        </w:rPr>
        <w:t> </w:t>
      </w:r>
      <w:r w:rsidRPr="0077360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 1º</w:t>
      </w:r>
      <w:r w:rsidRPr="00773609">
        <w:rPr>
          <w:i/>
          <w:shd w:val="clear" w:color="auto" w:fill="FFFFFF"/>
        </w:rPr>
        <w:t xml:space="preserve"> Os fornecedores que não aceitarem reduzir seus preços aos valores praticados pelo mercado serão liberados do compromisso assumido, sem aplicação de penalidade.</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 2º</w:t>
      </w:r>
      <w:r w:rsidRPr="00773609">
        <w:rPr>
          <w:i/>
          <w:shd w:val="clear" w:color="auto" w:fill="FFFFFF"/>
        </w:rPr>
        <w:t xml:space="preserve"> A ordem de classificação dos fornecedores que aceitarem reduzir seus preços aos valores de mercado observará a classificação original.</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3" w:name="artigo_18"/>
      <w:r w:rsidRPr="00773609">
        <w:rPr>
          <w:b/>
          <w:bCs/>
          <w:i/>
        </w:rPr>
        <w:t>Art. 18</w:t>
      </w:r>
      <w:bookmarkEnd w:id="3"/>
      <w:r w:rsidRPr="00773609">
        <w:rPr>
          <w:i/>
        </w:rPr>
        <w:t> </w:t>
      </w:r>
      <w:r w:rsidRPr="00773609">
        <w:rPr>
          <w:i/>
          <w:shd w:val="clear" w:color="auto" w:fill="FFFFFF"/>
        </w:rPr>
        <w:t>Quando o preço de mercado tornar-se superior aos preços registrados e o fornecedor não puder cumprir o compromisso, o Órgão Gerenciador poderá:</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I -</w:t>
      </w:r>
      <w:r w:rsidRPr="00773609">
        <w:rPr>
          <w:i/>
          <w:shd w:val="clear" w:color="auto" w:fill="FFFFFF"/>
        </w:rPr>
        <w:t xml:space="preserve"> liberar o fornecedor do compromisso assumido, caso a comunicação ocorra antes do pedido de fornecimento, e sem aplicação da penalidade se confirmada </w:t>
      </w:r>
      <w:proofErr w:type="gramStart"/>
      <w:r w:rsidRPr="00773609">
        <w:rPr>
          <w:i/>
          <w:shd w:val="clear" w:color="auto" w:fill="FFFFFF"/>
        </w:rPr>
        <w:t>a</w:t>
      </w:r>
      <w:proofErr w:type="gramEnd"/>
      <w:r w:rsidRPr="00773609">
        <w:rPr>
          <w:i/>
          <w:shd w:val="clear" w:color="auto" w:fill="FFFFFF"/>
        </w:rPr>
        <w:t xml:space="preserve"> veracidade dos motivos e comprovantes apresentados; e</w:t>
      </w:r>
    </w:p>
    <w:p w:rsidR="007708F5" w:rsidRPr="00773609" w:rsidRDefault="007708F5" w:rsidP="007708F5">
      <w:pPr>
        <w:ind w:left="3402"/>
        <w:jc w:val="both"/>
        <w:rPr>
          <w:i/>
          <w:shd w:val="clear" w:color="auto" w:fill="FFFFFF"/>
        </w:rPr>
      </w:pPr>
      <w:r w:rsidRPr="00773609">
        <w:rPr>
          <w:b/>
          <w:i/>
          <w:shd w:val="clear" w:color="auto" w:fill="FFFFFF"/>
        </w:rPr>
        <w:t>II -</w:t>
      </w:r>
      <w:r w:rsidRPr="00773609">
        <w:rPr>
          <w:i/>
          <w:shd w:val="clear" w:color="auto" w:fill="FFFFFF"/>
        </w:rPr>
        <w:t xml:space="preserve"> convocar os demais fornecedores para assegurar igual oportunidade de negociação.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Parágrafo único.</w:t>
      </w:r>
      <w:r w:rsidRPr="0077360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4" w:name="artigo_19"/>
      <w:r w:rsidRPr="00773609">
        <w:rPr>
          <w:b/>
          <w:bCs/>
          <w:i/>
        </w:rPr>
        <w:t>Art. 19</w:t>
      </w:r>
      <w:bookmarkEnd w:id="4"/>
      <w:r w:rsidRPr="00773609">
        <w:rPr>
          <w:i/>
        </w:rPr>
        <w:t> </w:t>
      </w:r>
      <w:r w:rsidRPr="00773609">
        <w:rPr>
          <w:i/>
          <w:shd w:val="clear" w:color="auto" w:fill="FFFFFF"/>
        </w:rPr>
        <w:t>O registro do fornecedor será cancelado quando: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i/>
          <w:shd w:val="clear" w:color="auto" w:fill="FFFFFF"/>
        </w:rPr>
        <w:t>I - descumprir as condições da ata de registro de preços;</w:t>
      </w:r>
    </w:p>
    <w:p w:rsidR="007708F5" w:rsidRPr="00773609" w:rsidRDefault="007708F5" w:rsidP="007708F5">
      <w:pPr>
        <w:ind w:left="3402"/>
        <w:jc w:val="both"/>
        <w:rPr>
          <w:i/>
          <w:shd w:val="clear" w:color="auto" w:fill="FFFFFF"/>
        </w:rPr>
      </w:pPr>
      <w:r w:rsidRPr="00773609">
        <w:rPr>
          <w:i/>
          <w:shd w:val="clear" w:color="auto" w:fill="FFFFFF"/>
        </w:rPr>
        <w:t>II - não retirar a nota de empenho ou instrumento equivalente no prazo estabelecido pela Administração, sem justificativa aceitável;</w:t>
      </w:r>
    </w:p>
    <w:p w:rsidR="007708F5" w:rsidRPr="00773609" w:rsidRDefault="007708F5" w:rsidP="007708F5">
      <w:pPr>
        <w:ind w:left="3402"/>
        <w:jc w:val="both"/>
        <w:rPr>
          <w:i/>
          <w:shd w:val="clear" w:color="auto" w:fill="FFFFFF"/>
        </w:rPr>
      </w:pPr>
      <w:r w:rsidRPr="00773609">
        <w:rPr>
          <w:i/>
          <w:shd w:val="clear" w:color="auto" w:fill="FFFFFF"/>
        </w:rPr>
        <w:lastRenderedPageBreak/>
        <w:t>III - não aceitar reduzir o seu preço registrado, na hipótese deste se tornar superior àqueles praticados no mercado; ou</w:t>
      </w:r>
    </w:p>
    <w:p w:rsidR="007708F5" w:rsidRPr="00773609" w:rsidRDefault="007708F5" w:rsidP="007708F5">
      <w:pPr>
        <w:ind w:left="3402"/>
        <w:jc w:val="both"/>
        <w:rPr>
          <w:i/>
          <w:shd w:val="clear" w:color="auto" w:fill="FFFFFF"/>
        </w:rPr>
      </w:pPr>
      <w:r w:rsidRPr="00773609">
        <w:rPr>
          <w:i/>
          <w:shd w:val="clear" w:color="auto" w:fill="FFFFFF"/>
        </w:rPr>
        <w:t>IV - sofrer sanção prevista nos incisos III ou IV do art. 87 da Lei nº 8.666/1.993, ou no art. 7 nº 10.520, de 2.002.</w:t>
      </w:r>
    </w:p>
    <w:p w:rsidR="007708F5" w:rsidRPr="00773609" w:rsidRDefault="007708F5" w:rsidP="007708F5">
      <w:pPr>
        <w:ind w:left="3402"/>
        <w:jc w:val="both"/>
        <w:rPr>
          <w:i/>
          <w:shd w:val="clear" w:color="auto" w:fill="FFFFFF"/>
        </w:rPr>
      </w:pPr>
      <w:r w:rsidRPr="0077360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5" w:name="artigo_20"/>
      <w:r w:rsidRPr="00773609">
        <w:rPr>
          <w:b/>
          <w:bCs/>
          <w:i/>
        </w:rPr>
        <w:t>Art. 20</w:t>
      </w:r>
      <w:bookmarkEnd w:id="5"/>
      <w:r w:rsidRPr="00773609">
        <w:rPr>
          <w:i/>
        </w:rPr>
        <w:t> </w:t>
      </w:r>
      <w:r w:rsidRPr="00773609">
        <w:rPr>
          <w:i/>
          <w:shd w:val="clear" w:color="auto" w:fill="FFFFFF"/>
        </w:rPr>
        <w:t>O cancelamento do registro de preços poderá ocorrer por fato superveniente, decorrente de caso fortuito ou força maior, que prejudique o cumprimento da ata, devidamente comprovados e justificados:</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i/>
          <w:shd w:val="clear" w:color="auto" w:fill="FFFFFF"/>
        </w:rPr>
        <w:t>I - por razão de interesse público; ou</w:t>
      </w:r>
    </w:p>
    <w:p w:rsidR="007708F5" w:rsidRPr="00773609" w:rsidRDefault="007708F5" w:rsidP="007708F5">
      <w:pPr>
        <w:ind w:left="3402"/>
        <w:jc w:val="both"/>
      </w:pPr>
      <w:r w:rsidRPr="00773609">
        <w:rPr>
          <w:i/>
          <w:shd w:val="clear" w:color="auto" w:fill="FFFFFF"/>
        </w:rPr>
        <w:t>II - a pedido do fornecedor.</w:t>
      </w:r>
    </w:p>
    <w:p w:rsidR="00621D05" w:rsidRDefault="00621D05" w:rsidP="00621D05">
      <w:pPr>
        <w:jc w:val="both"/>
      </w:pPr>
    </w:p>
    <w:p w:rsidR="0012659F" w:rsidRPr="00DF0EF6" w:rsidRDefault="0012659F" w:rsidP="0012659F">
      <w:pPr>
        <w:jc w:val="both"/>
        <w:rPr>
          <w:b/>
          <w:color w:val="000000" w:themeColor="text1"/>
        </w:rPr>
      </w:pPr>
      <w:r>
        <w:rPr>
          <w:b/>
          <w:color w:val="000000" w:themeColor="text1"/>
        </w:rPr>
        <w:t>2</w:t>
      </w:r>
      <w:r w:rsidR="00D54105">
        <w:rPr>
          <w:b/>
          <w:color w:val="000000" w:themeColor="text1"/>
        </w:rPr>
        <w:t>3</w:t>
      </w:r>
      <w:r w:rsidRPr="00DF0EF6">
        <w:rPr>
          <w:b/>
          <w:color w:val="000000" w:themeColor="text1"/>
        </w:rPr>
        <w:t>. QUALIFICAÇÃO TÉCNICA</w:t>
      </w:r>
    </w:p>
    <w:p w:rsidR="0012659F" w:rsidRPr="00DF0EF6" w:rsidRDefault="0012659F" w:rsidP="0012659F">
      <w:pPr>
        <w:jc w:val="both"/>
        <w:rPr>
          <w:b/>
          <w:color w:val="000000" w:themeColor="text1"/>
        </w:rPr>
      </w:pPr>
      <w:r w:rsidRPr="00DF0EF6">
        <w:rPr>
          <w:b/>
          <w:color w:val="000000" w:themeColor="text1"/>
        </w:rPr>
        <w:t>2</w:t>
      </w:r>
      <w:r w:rsidR="00D54105">
        <w:rPr>
          <w:b/>
          <w:color w:val="000000" w:themeColor="text1"/>
        </w:rPr>
        <w:t>3</w:t>
      </w:r>
      <w:r w:rsidRPr="00DF0EF6">
        <w:rPr>
          <w:b/>
          <w:color w:val="000000" w:themeColor="text1"/>
        </w:rPr>
        <w:t xml:space="preserve">.1. </w:t>
      </w:r>
      <w:r w:rsidRPr="00DF0EF6">
        <w:rPr>
          <w:color w:val="000000" w:themeColor="text1"/>
        </w:rPr>
        <w:t>Licença atualizada da vigilância Sanitária Estadual ou Municipal;</w:t>
      </w:r>
    </w:p>
    <w:p w:rsidR="0012659F" w:rsidRPr="00DF0EF6" w:rsidRDefault="0012659F" w:rsidP="0012659F">
      <w:pPr>
        <w:jc w:val="both"/>
        <w:rPr>
          <w:color w:val="000000" w:themeColor="text1"/>
        </w:rPr>
      </w:pPr>
      <w:r w:rsidRPr="00DF0EF6">
        <w:rPr>
          <w:b/>
          <w:color w:val="000000" w:themeColor="text1"/>
        </w:rPr>
        <w:t>2</w:t>
      </w:r>
      <w:r w:rsidR="00D54105">
        <w:rPr>
          <w:b/>
          <w:color w:val="000000" w:themeColor="text1"/>
        </w:rPr>
        <w:t>3</w:t>
      </w:r>
      <w:r w:rsidRPr="00DF0EF6">
        <w:rPr>
          <w:b/>
          <w:color w:val="000000" w:themeColor="text1"/>
        </w:rPr>
        <w:t xml:space="preserve">.2. </w:t>
      </w:r>
      <w:r w:rsidRPr="00DF0EF6">
        <w:rPr>
          <w:color w:val="000000" w:themeColor="text1"/>
        </w:rPr>
        <w:t xml:space="preserve">Nome do farmacêutico Responsável Técnico, comprovado através de Certidões ou Certificado de Regularidade atualizado junto ao Conselho Regional de Farmácia; </w:t>
      </w:r>
    </w:p>
    <w:p w:rsidR="0012659F" w:rsidRPr="00DF0EF6" w:rsidRDefault="0012659F" w:rsidP="0012659F">
      <w:pPr>
        <w:jc w:val="both"/>
        <w:rPr>
          <w:color w:val="000000" w:themeColor="text1"/>
        </w:rPr>
      </w:pPr>
      <w:r w:rsidRPr="00DF0EF6">
        <w:rPr>
          <w:b/>
          <w:color w:val="000000" w:themeColor="text1"/>
        </w:rPr>
        <w:t>2</w:t>
      </w:r>
      <w:r w:rsidR="00D54105">
        <w:rPr>
          <w:b/>
          <w:color w:val="000000" w:themeColor="text1"/>
        </w:rPr>
        <w:t>3</w:t>
      </w:r>
      <w:r w:rsidRPr="00DF0EF6">
        <w:rPr>
          <w:b/>
          <w:color w:val="000000" w:themeColor="text1"/>
        </w:rPr>
        <w:t>.3.</w:t>
      </w:r>
      <w:r w:rsidRPr="00DF0EF6">
        <w:rPr>
          <w:color w:val="000000" w:themeColor="text1"/>
        </w:rPr>
        <w:t xml:space="preserve"> Autorização atualizada de funcionamento de empresa participante da licitação, emitida pela ANVISA, para a venda de insumos; </w:t>
      </w:r>
    </w:p>
    <w:p w:rsidR="0012659F" w:rsidRPr="00A97C46" w:rsidRDefault="0012659F" w:rsidP="0012659F">
      <w:pPr>
        <w:jc w:val="both"/>
        <w:rPr>
          <w:color w:val="000000" w:themeColor="text1"/>
        </w:rPr>
      </w:pPr>
      <w:r w:rsidRPr="00DF0EF6">
        <w:rPr>
          <w:b/>
          <w:color w:val="000000" w:themeColor="text1"/>
        </w:rPr>
        <w:t>2</w:t>
      </w:r>
      <w:r w:rsidR="00D54105">
        <w:rPr>
          <w:b/>
          <w:color w:val="000000" w:themeColor="text1"/>
        </w:rPr>
        <w:t>3</w:t>
      </w:r>
      <w:r w:rsidRPr="00DF0EF6">
        <w:rPr>
          <w:b/>
          <w:color w:val="000000" w:themeColor="text1"/>
        </w:rPr>
        <w:t>.4.</w:t>
      </w:r>
      <w:r w:rsidRPr="00DF0EF6">
        <w:rPr>
          <w:color w:val="000000" w:themeColor="text1"/>
        </w:rPr>
        <w:t xml:space="preserve"> Alvará de Funcionamento.</w:t>
      </w:r>
    </w:p>
    <w:p w:rsidR="00F87FE4" w:rsidRPr="009C20AD" w:rsidRDefault="00F87FE4" w:rsidP="00621D05">
      <w:pPr>
        <w:jc w:val="both"/>
        <w:rPr>
          <w:color w:val="000000" w:themeColor="text1"/>
        </w:rPr>
      </w:pPr>
    </w:p>
    <w:sectPr w:rsidR="00F87FE4" w:rsidRPr="009C20AD" w:rsidSect="00621D05">
      <w:headerReference w:type="default" r:id="rId8"/>
      <w:footerReference w:type="default" r:id="rId9"/>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648" w:rsidRDefault="00584648" w:rsidP="001F7B62">
      <w:r>
        <w:separator/>
      </w:r>
    </w:p>
  </w:endnote>
  <w:endnote w:type="continuationSeparator" w:id="1">
    <w:p w:rsidR="00584648" w:rsidRDefault="00584648" w:rsidP="001F7B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1669"/>
      <w:docPartObj>
        <w:docPartGallery w:val="Page Numbers (Bottom of Page)"/>
        <w:docPartUnique/>
      </w:docPartObj>
    </w:sdtPr>
    <w:sdtContent>
      <w:p w:rsidR="00584648" w:rsidRDefault="00584648">
        <w:pPr>
          <w:pStyle w:val="Rodap"/>
          <w:jc w:val="right"/>
        </w:pPr>
        <w:fldSimple w:instr=" PAGE   \* MERGEFORMAT ">
          <w:r w:rsidR="002136B3">
            <w:rPr>
              <w:noProof/>
            </w:rPr>
            <w:t>4</w:t>
          </w:r>
        </w:fldSimple>
      </w:p>
    </w:sdtContent>
  </w:sdt>
  <w:p w:rsidR="00584648" w:rsidRDefault="0058464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648" w:rsidRDefault="00584648" w:rsidP="001F7B62">
      <w:r>
        <w:separator/>
      </w:r>
    </w:p>
  </w:footnote>
  <w:footnote w:type="continuationSeparator" w:id="1">
    <w:p w:rsidR="00584648" w:rsidRDefault="00584648" w:rsidP="001F7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48" w:rsidRDefault="00584648" w:rsidP="001F7B62">
    <w:pPr>
      <w:pStyle w:val="Ttulo"/>
      <w:rPr>
        <w:rFonts w:ascii="Times New Roman" w:hAnsi="Times New Roman"/>
        <w:sz w:val="24"/>
      </w:rPr>
    </w:pPr>
    <w:r>
      <w:rPr>
        <w:rFonts w:ascii="Times New Roman" w:hAnsi="Times New Roman"/>
        <w:i/>
        <w:noProof/>
        <w:sz w:val="24"/>
      </w:rPr>
      <w:drawing>
        <wp:anchor distT="0" distB="0" distL="114300" distR="114300" simplePos="0" relativeHeight="251659264" behindDoc="0" locked="0" layoutInCell="1" allowOverlap="1">
          <wp:simplePos x="0" y="0"/>
          <wp:positionH relativeFrom="column">
            <wp:posOffset>635000</wp:posOffset>
          </wp:positionH>
          <wp:positionV relativeFrom="paragraph">
            <wp:posOffset>-20955</wp:posOffset>
          </wp:positionV>
          <wp:extent cx="401955" cy="619760"/>
          <wp:effectExtent l="19050" t="0" r="0" b="0"/>
          <wp:wrapSquare wrapText="bothSides"/>
          <wp:docPr id="4"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Pr>
        <w:rFonts w:ascii="Times New Roman" w:hAnsi="Times New Roman"/>
        <w:i/>
        <w:noProof/>
        <w:sz w:val="24"/>
      </w:rPr>
      <w:drawing>
        <wp:anchor distT="0" distB="0" distL="114300" distR="114300" simplePos="0" relativeHeight="251660288" behindDoc="1" locked="0" layoutInCell="1" allowOverlap="1">
          <wp:simplePos x="0" y="0"/>
          <wp:positionH relativeFrom="column">
            <wp:posOffset>5513705</wp:posOffset>
          </wp:positionH>
          <wp:positionV relativeFrom="paragraph">
            <wp:posOffset>107950</wp:posOffset>
          </wp:positionV>
          <wp:extent cx="655955" cy="492760"/>
          <wp:effectExtent l="19050" t="0" r="0" b="0"/>
          <wp:wrapTight wrapText="bothSides">
            <wp:wrapPolygon edited="0">
              <wp:start x="-627" y="0"/>
              <wp:lineTo x="-627" y="20876"/>
              <wp:lineTo x="21328" y="20876"/>
              <wp:lineTo x="21328" y="0"/>
              <wp:lineTo x="-627" y="0"/>
            </wp:wrapPolygon>
          </wp:wrapTight>
          <wp:docPr id="3" name="Imagem 1" descr="C:\Users\User\Desktop\DOCUMENTOS ÁREA DE TRABALHO\LOGOTIPO 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OS ÁREA DE TRABALHO\LOGOTIPO HMO.png"/>
                  <pic:cNvPicPr>
                    <a:picLocks noChangeAspect="1" noChangeArrowheads="1"/>
                  </pic:cNvPicPr>
                </pic:nvPicPr>
                <pic:blipFill>
                  <a:blip r:embed="rId2" cstate="print"/>
                  <a:srcRect/>
                  <a:stretch>
                    <a:fillRect/>
                  </a:stretch>
                </pic:blipFill>
                <pic:spPr bwMode="auto">
                  <a:xfrm>
                    <a:off x="0" y="0"/>
                    <a:ext cx="655955" cy="492760"/>
                  </a:xfrm>
                  <a:prstGeom prst="rect">
                    <a:avLst/>
                  </a:prstGeom>
                  <a:noFill/>
                  <a:ln w="9525">
                    <a:noFill/>
                    <a:miter lim="800000"/>
                    <a:headEnd/>
                    <a:tailEnd/>
                  </a:ln>
                </pic:spPr>
              </pic:pic>
            </a:graphicData>
          </a:graphic>
        </wp:anchor>
      </w:drawing>
    </w:r>
    <w:r>
      <w:rPr>
        <w:rFonts w:ascii="Times New Roman" w:hAnsi="Times New Roman"/>
        <w:sz w:val="24"/>
      </w:rPr>
      <w:t>FUNDAÇÃO JOSÉ KEZEN</w:t>
    </w:r>
  </w:p>
  <w:p w:rsidR="00584648" w:rsidRDefault="00584648" w:rsidP="001F7B62">
    <w:pPr>
      <w:pStyle w:val="Ttulo"/>
      <w:rPr>
        <w:rFonts w:ascii="Times New Roman" w:hAnsi="Times New Roman"/>
        <w:sz w:val="24"/>
      </w:rPr>
    </w:pPr>
    <w:r>
      <w:rPr>
        <w:rFonts w:ascii="Times New Roman" w:hAnsi="Times New Roman"/>
        <w:sz w:val="24"/>
      </w:rPr>
      <w:t>HOSPITAL HÉLIO MONTEZANO DE OLIVEIRA</w:t>
    </w:r>
  </w:p>
  <w:p w:rsidR="00584648" w:rsidRPr="001F7B62" w:rsidRDefault="00584648" w:rsidP="001F7B62">
    <w:pPr>
      <w:pStyle w:val="Ttulo"/>
      <w:rPr>
        <w:rFonts w:ascii="Times New Roman" w:hAnsi="Times New Roman"/>
        <w:sz w:val="24"/>
      </w:rPr>
    </w:pPr>
    <w:r>
      <w:rPr>
        <w:rFonts w:ascii="Times New Roman" w:hAnsi="Times New Roman"/>
        <w:sz w:val="24"/>
      </w:rPr>
      <w:t>FUNDO MUNICIPAL DE SAÚDE</w:t>
    </w:r>
  </w:p>
  <w:p w:rsidR="00584648" w:rsidRPr="00C823E9" w:rsidRDefault="00584648" w:rsidP="001F7B62">
    <w:pPr>
      <w:jc w:val="center"/>
    </w:pPr>
    <w:r w:rsidRPr="00C823E9">
      <w:t>Estado do Rio de Janeiro</w:t>
    </w:r>
  </w:p>
  <w:p w:rsidR="00584648" w:rsidRDefault="00584648" w:rsidP="001F7B62">
    <w:pPr>
      <w:jc w:val="center"/>
    </w:pPr>
    <w:r w:rsidRPr="00C823E9">
      <w:t xml:space="preserve">Avenida João Jasbick, </w:t>
    </w:r>
    <w:r>
      <w:t>s/n</w:t>
    </w:r>
    <w:r w:rsidRPr="00C823E9">
      <w:t xml:space="preserve">, Bairro </w:t>
    </w:r>
    <w:r>
      <w:t>Dezessete</w:t>
    </w:r>
    <w:r w:rsidRPr="00C823E9">
      <w:t>, Santo Antônio de Pádua/RJ</w:t>
    </w:r>
  </w:p>
  <w:p w:rsidR="00584648" w:rsidRPr="00C823E9" w:rsidRDefault="00584648" w:rsidP="001F7B62">
    <w:pPr>
      <w:jc w:val="center"/>
    </w:pPr>
  </w:p>
  <w:p w:rsidR="00584648" w:rsidRPr="00C823E9" w:rsidRDefault="00584648" w:rsidP="001F7B62">
    <w:pPr>
      <w:jc w:val="center"/>
      <w:rPr>
        <w:b/>
      </w:rPr>
    </w:pPr>
    <w:proofErr w:type="gramStart"/>
    <w:r>
      <w:rPr>
        <w:b/>
      </w:rPr>
      <w:t>ANEXO VI</w:t>
    </w:r>
    <w:proofErr w:type="gramEnd"/>
    <w:r>
      <w:rPr>
        <w:b/>
      </w:rPr>
      <w:t xml:space="preserve"> - </w:t>
    </w:r>
    <w:r w:rsidRPr="00C823E9">
      <w:rPr>
        <w:b/>
      </w:rPr>
      <w:t>TERMO DE REFERÊNCIA</w:t>
    </w:r>
    <w:r>
      <w:rPr>
        <w:b/>
      </w:rPr>
      <w:t xml:space="preserve"> </w:t>
    </w:r>
  </w:p>
  <w:p w:rsidR="00584648" w:rsidRDefault="005846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B4B5D6D"/>
    <w:multiLevelType w:val="hybridMultilevel"/>
    <w:tmpl w:val="A3E8723A"/>
    <w:lvl w:ilvl="0" w:tplc="04160017">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023562"/>
    <w:rsid w:val="00011F39"/>
    <w:rsid w:val="00014FA1"/>
    <w:rsid w:val="00020B63"/>
    <w:rsid w:val="00023562"/>
    <w:rsid w:val="00035C12"/>
    <w:rsid w:val="00047877"/>
    <w:rsid w:val="000533E5"/>
    <w:rsid w:val="0005607F"/>
    <w:rsid w:val="00056C1B"/>
    <w:rsid w:val="000619E0"/>
    <w:rsid w:val="00064AE0"/>
    <w:rsid w:val="00065A65"/>
    <w:rsid w:val="00067E82"/>
    <w:rsid w:val="00076618"/>
    <w:rsid w:val="00080E27"/>
    <w:rsid w:val="000831D5"/>
    <w:rsid w:val="0008738E"/>
    <w:rsid w:val="000A2A13"/>
    <w:rsid w:val="000B07C6"/>
    <w:rsid w:val="000B1A5D"/>
    <w:rsid w:val="000C2DB8"/>
    <w:rsid w:val="000E0093"/>
    <w:rsid w:val="000F29DE"/>
    <w:rsid w:val="001035D3"/>
    <w:rsid w:val="0011025D"/>
    <w:rsid w:val="00112C7F"/>
    <w:rsid w:val="00117405"/>
    <w:rsid w:val="0012659F"/>
    <w:rsid w:val="001279F6"/>
    <w:rsid w:val="001315BA"/>
    <w:rsid w:val="001457CB"/>
    <w:rsid w:val="00146136"/>
    <w:rsid w:val="0015385C"/>
    <w:rsid w:val="00156345"/>
    <w:rsid w:val="00180C19"/>
    <w:rsid w:val="001840E8"/>
    <w:rsid w:val="00196612"/>
    <w:rsid w:val="0019726F"/>
    <w:rsid w:val="001A4D70"/>
    <w:rsid w:val="001A6614"/>
    <w:rsid w:val="001B067D"/>
    <w:rsid w:val="001B6E5A"/>
    <w:rsid w:val="001B7492"/>
    <w:rsid w:val="001C006D"/>
    <w:rsid w:val="001C18A1"/>
    <w:rsid w:val="001C3255"/>
    <w:rsid w:val="001C51CF"/>
    <w:rsid w:val="001C535D"/>
    <w:rsid w:val="001C6E13"/>
    <w:rsid w:val="001C70CC"/>
    <w:rsid w:val="001E1896"/>
    <w:rsid w:val="001E63AE"/>
    <w:rsid w:val="001F7B62"/>
    <w:rsid w:val="00210301"/>
    <w:rsid w:val="002136B3"/>
    <w:rsid w:val="00213A06"/>
    <w:rsid w:val="002141EA"/>
    <w:rsid w:val="0021599F"/>
    <w:rsid w:val="00217521"/>
    <w:rsid w:val="00222470"/>
    <w:rsid w:val="00224033"/>
    <w:rsid w:val="00224267"/>
    <w:rsid w:val="00226901"/>
    <w:rsid w:val="00232A3B"/>
    <w:rsid w:val="00251725"/>
    <w:rsid w:val="00264099"/>
    <w:rsid w:val="0027253F"/>
    <w:rsid w:val="00281EB1"/>
    <w:rsid w:val="00285425"/>
    <w:rsid w:val="0029494B"/>
    <w:rsid w:val="002A5B28"/>
    <w:rsid w:val="002A7A7B"/>
    <w:rsid w:val="002A7AC7"/>
    <w:rsid w:val="002B384F"/>
    <w:rsid w:val="002B4003"/>
    <w:rsid w:val="002B547E"/>
    <w:rsid w:val="002B7631"/>
    <w:rsid w:val="002E1848"/>
    <w:rsid w:val="002E3CA8"/>
    <w:rsid w:val="002F1355"/>
    <w:rsid w:val="002F1CA3"/>
    <w:rsid w:val="002F4955"/>
    <w:rsid w:val="00302AC4"/>
    <w:rsid w:val="003077A2"/>
    <w:rsid w:val="00311369"/>
    <w:rsid w:val="00311A6D"/>
    <w:rsid w:val="003216A7"/>
    <w:rsid w:val="00321EB2"/>
    <w:rsid w:val="003232F2"/>
    <w:rsid w:val="00324B0C"/>
    <w:rsid w:val="00344FA2"/>
    <w:rsid w:val="00347587"/>
    <w:rsid w:val="00352728"/>
    <w:rsid w:val="00357400"/>
    <w:rsid w:val="00361901"/>
    <w:rsid w:val="00361C23"/>
    <w:rsid w:val="00362139"/>
    <w:rsid w:val="00364013"/>
    <w:rsid w:val="00364E9C"/>
    <w:rsid w:val="00366C50"/>
    <w:rsid w:val="0037645E"/>
    <w:rsid w:val="00377716"/>
    <w:rsid w:val="00381063"/>
    <w:rsid w:val="00382B2E"/>
    <w:rsid w:val="00383882"/>
    <w:rsid w:val="00395417"/>
    <w:rsid w:val="003B03A9"/>
    <w:rsid w:val="003B048D"/>
    <w:rsid w:val="003B1870"/>
    <w:rsid w:val="003C2281"/>
    <w:rsid w:val="003D0848"/>
    <w:rsid w:val="003E0795"/>
    <w:rsid w:val="003E472E"/>
    <w:rsid w:val="003E57F4"/>
    <w:rsid w:val="003F07D0"/>
    <w:rsid w:val="003F57E1"/>
    <w:rsid w:val="00400D24"/>
    <w:rsid w:val="004045A9"/>
    <w:rsid w:val="00412AE5"/>
    <w:rsid w:val="00423E61"/>
    <w:rsid w:val="00427892"/>
    <w:rsid w:val="004319E6"/>
    <w:rsid w:val="00437ECA"/>
    <w:rsid w:val="00442B93"/>
    <w:rsid w:val="00446B40"/>
    <w:rsid w:val="00473EDB"/>
    <w:rsid w:val="004827B4"/>
    <w:rsid w:val="00491593"/>
    <w:rsid w:val="00491A4E"/>
    <w:rsid w:val="00496F83"/>
    <w:rsid w:val="004A0D73"/>
    <w:rsid w:val="004A42B3"/>
    <w:rsid w:val="004A47EE"/>
    <w:rsid w:val="004B127E"/>
    <w:rsid w:val="004C1050"/>
    <w:rsid w:val="004C4D23"/>
    <w:rsid w:val="004C56A5"/>
    <w:rsid w:val="004C5EBD"/>
    <w:rsid w:val="004C7F53"/>
    <w:rsid w:val="004D4720"/>
    <w:rsid w:val="004D5DC1"/>
    <w:rsid w:val="0051050A"/>
    <w:rsid w:val="00515DC7"/>
    <w:rsid w:val="00516F75"/>
    <w:rsid w:val="00521CCA"/>
    <w:rsid w:val="005247C0"/>
    <w:rsid w:val="00525360"/>
    <w:rsid w:val="00525848"/>
    <w:rsid w:val="005269FD"/>
    <w:rsid w:val="00531820"/>
    <w:rsid w:val="00534495"/>
    <w:rsid w:val="005356F9"/>
    <w:rsid w:val="00540045"/>
    <w:rsid w:val="005535FF"/>
    <w:rsid w:val="0056141A"/>
    <w:rsid w:val="00565DBA"/>
    <w:rsid w:val="0057420D"/>
    <w:rsid w:val="0057522E"/>
    <w:rsid w:val="005800B3"/>
    <w:rsid w:val="005838CF"/>
    <w:rsid w:val="00584648"/>
    <w:rsid w:val="0058633B"/>
    <w:rsid w:val="005A536F"/>
    <w:rsid w:val="005A6C49"/>
    <w:rsid w:val="005B1F6E"/>
    <w:rsid w:val="005C390E"/>
    <w:rsid w:val="005C3DBA"/>
    <w:rsid w:val="005D14E2"/>
    <w:rsid w:val="005D3639"/>
    <w:rsid w:val="005D5399"/>
    <w:rsid w:val="005E279B"/>
    <w:rsid w:val="005F16AE"/>
    <w:rsid w:val="005F4064"/>
    <w:rsid w:val="005F5C7D"/>
    <w:rsid w:val="00602881"/>
    <w:rsid w:val="00604E49"/>
    <w:rsid w:val="00613227"/>
    <w:rsid w:val="00617D4C"/>
    <w:rsid w:val="00621D05"/>
    <w:rsid w:val="00625F15"/>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A51EC"/>
    <w:rsid w:val="006C375E"/>
    <w:rsid w:val="006D0278"/>
    <w:rsid w:val="006D5DEF"/>
    <w:rsid w:val="006D743E"/>
    <w:rsid w:val="006E04F5"/>
    <w:rsid w:val="006E41F1"/>
    <w:rsid w:val="006F38F0"/>
    <w:rsid w:val="006F7AB8"/>
    <w:rsid w:val="00700A1C"/>
    <w:rsid w:val="00705F31"/>
    <w:rsid w:val="00706118"/>
    <w:rsid w:val="00711F1A"/>
    <w:rsid w:val="00712AF2"/>
    <w:rsid w:val="00713D8A"/>
    <w:rsid w:val="00716AE0"/>
    <w:rsid w:val="00721E00"/>
    <w:rsid w:val="0073559B"/>
    <w:rsid w:val="007449FA"/>
    <w:rsid w:val="00751F92"/>
    <w:rsid w:val="00755868"/>
    <w:rsid w:val="00755D81"/>
    <w:rsid w:val="00756702"/>
    <w:rsid w:val="00760630"/>
    <w:rsid w:val="00765C78"/>
    <w:rsid w:val="007670E4"/>
    <w:rsid w:val="007708F5"/>
    <w:rsid w:val="00774526"/>
    <w:rsid w:val="00774B27"/>
    <w:rsid w:val="0078744B"/>
    <w:rsid w:val="007B17E5"/>
    <w:rsid w:val="007B38D6"/>
    <w:rsid w:val="007C0FDD"/>
    <w:rsid w:val="007C3390"/>
    <w:rsid w:val="007D321C"/>
    <w:rsid w:val="007D5229"/>
    <w:rsid w:val="007F139D"/>
    <w:rsid w:val="007F30EB"/>
    <w:rsid w:val="007F3E4F"/>
    <w:rsid w:val="00806B91"/>
    <w:rsid w:val="00810DBA"/>
    <w:rsid w:val="00812A52"/>
    <w:rsid w:val="00814DDE"/>
    <w:rsid w:val="00815E97"/>
    <w:rsid w:val="00817B96"/>
    <w:rsid w:val="00821843"/>
    <w:rsid w:val="008232E4"/>
    <w:rsid w:val="00824167"/>
    <w:rsid w:val="008270E3"/>
    <w:rsid w:val="0084454B"/>
    <w:rsid w:val="00847DEB"/>
    <w:rsid w:val="00850C93"/>
    <w:rsid w:val="008531BD"/>
    <w:rsid w:val="008542A0"/>
    <w:rsid w:val="00865860"/>
    <w:rsid w:val="00865C49"/>
    <w:rsid w:val="00866586"/>
    <w:rsid w:val="00866BAA"/>
    <w:rsid w:val="00882BF8"/>
    <w:rsid w:val="00883CD6"/>
    <w:rsid w:val="0089131E"/>
    <w:rsid w:val="008A42D6"/>
    <w:rsid w:val="008A62AA"/>
    <w:rsid w:val="008B388E"/>
    <w:rsid w:val="008C1B29"/>
    <w:rsid w:val="008E28CE"/>
    <w:rsid w:val="008E4403"/>
    <w:rsid w:val="0090178F"/>
    <w:rsid w:val="009033D1"/>
    <w:rsid w:val="00905014"/>
    <w:rsid w:val="00911617"/>
    <w:rsid w:val="00911AC6"/>
    <w:rsid w:val="00913518"/>
    <w:rsid w:val="00914123"/>
    <w:rsid w:val="00915D01"/>
    <w:rsid w:val="009160C0"/>
    <w:rsid w:val="00917FF7"/>
    <w:rsid w:val="009311DC"/>
    <w:rsid w:val="00941CD3"/>
    <w:rsid w:val="009429CC"/>
    <w:rsid w:val="009445A4"/>
    <w:rsid w:val="00951B61"/>
    <w:rsid w:val="00956BCA"/>
    <w:rsid w:val="0096320A"/>
    <w:rsid w:val="00974AAD"/>
    <w:rsid w:val="00985828"/>
    <w:rsid w:val="00987F53"/>
    <w:rsid w:val="0099288E"/>
    <w:rsid w:val="00993D0A"/>
    <w:rsid w:val="009A52D8"/>
    <w:rsid w:val="009B367B"/>
    <w:rsid w:val="009B756D"/>
    <w:rsid w:val="009B7689"/>
    <w:rsid w:val="009C20AD"/>
    <w:rsid w:val="009D125F"/>
    <w:rsid w:val="009D5849"/>
    <w:rsid w:val="00A03AF9"/>
    <w:rsid w:val="00A06496"/>
    <w:rsid w:val="00A20203"/>
    <w:rsid w:val="00A205F8"/>
    <w:rsid w:val="00A206A7"/>
    <w:rsid w:val="00A24190"/>
    <w:rsid w:val="00A26355"/>
    <w:rsid w:val="00A30C7C"/>
    <w:rsid w:val="00A40ECE"/>
    <w:rsid w:val="00A41B9D"/>
    <w:rsid w:val="00A440BB"/>
    <w:rsid w:val="00A57583"/>
    <w:rsid w:val="00A631F3"/>
    <w:rsid w:val="00A73E7B"/>
    <w:rsid w:val="00A75EAA"/>
    <w:rsid w:val="00A83A42"/>
    <w:rsid w:val="00A92BA2"/>
    <w:rsid w:val="00A97153"/>
    <w:rsid w:val="00AA66E5"/>
    <w:rsid w:val="00AA695B"/>
    <w:rsid w:val="00AA7406"/>
    <w:rsid w:val="00AC0D93"/>
    <w:rsid w:val="00AE5DCE"/>
    <w:rsid w:val="00AE68F3"/>
    <w:rsid w:val="00AF3C5F"/>
    <w:rsid w:val="00B02E1C"/>
    <w:rsid w:val="00B03197"/>
    <w:rsid w:val="00B06D3F"/>
    <w:rsid w:val="00B1663B"/>
    <w:rsid w:val="00B166C6"/>
    <w:rsid w:val="00B217B0"/>
    <w:rsid w:val="00B25364"/>
    <w:rsid w:val="00B301E2"/>
    <w:rsid w:val="00B326E9"/>
    <w:rsid w:val="00B32D84"/>
    <w:rsid w:val="00B34D28"/>
    <w:rsid w:val="00B81807"/>
    <w:rsid w:val="00B82E97"/>
    <w:rsid w:val="00B84587"/>
    <w:rsid w:val="00B907AE"/>
    <w:rsid w:val="00B94923"/>
    <w:rsid w:val="00B9583E"/>
    <w:rsid w:val="00BA2A26"/>
    <w:rsid w:val="00BB1D9C"/>
    <w:rsid w:val="00BB3334"/>
    <w:rsid w:val="00BB44F3"/>
    <w:rsid w:val="00BB4CEC"/>
    <w:rsid w:val="00BB6A75"/>
    <w:rsid w:val="00BB7874"/>
    <w:rsid w:val="00BC0598"/>
    <w:rsid w:val="00BC1EE6"/>
    <w:rsid w:val="00BC4B58"/>
    <w:rsid w:val="00BC58CD"/>
    <w:rsid w:val="00BF6036"/>
    <w:rsid w:val="00C01881"/>
    <w:rsid w:val="00C01B3D"/>
    <w:rsid w:val="00C04812"/>
    <w:rsid w:val="00C06268"/>
    <w:rsid w:val="00C10DA9"/>
    <w:rsid w:val="00C11853"/>
    <w:rsid w:val="00C2518D"/>
    <w:rsid w:val="00C26AEF"/>
    <w:rsid w:val="00C327B7"/>
    <w:rsid w:val="00C41787"/>
    <w:rsid w:val="00C4286A"/>
    <w:rsid w:val="00C42C4A"/>
    <w:rsid w:val="00C471B5"/>
    <w:rsid w:val="00C50366"/>
    <w:rsid w:val="00C62E57"/>
    <w:rsid w:val="00C65920"/>
    <w:rsid w:val="00C67609"/>
    <w:rsid w:val="00C71432"/>
    <w:rsid w:val="00C823E9"/>
    <w:rsid w:val="00C93A1D"/>
    <w:rsid w:val="00C979D2"/>
    <w:rsid w:val="00C97EFF"/>
    <w:rsid w:val="00CA2A5D"/>
    <w:rsid w:val="00CA2E03"/>
    <w:rsid w:val="00CB15FC"/>
    <w:rsid w:val="00CB36A6"/>
    <w:rsid w:val="00CB4EA5"/>
    <w:rsid w:val="00CB7F9D"/>
    <w:rsid w:val="00CC3F02"/>
    <w:rsid w:val="00CD62EA"/>
    <w:rsid w:val="00CE2EB7"/>
    <w:rsid w:val="00CE6872"/>
    <w:rsid w:val="00CE7F6F"/>
    <w:rsid w:val="00CF5F85"/>
    <w:rsid w:val="00D0538A"/>
    <w:rsid w:val="00D07DAA"/>
    <w:rsid w:val="00D130F5"/>
    <w:rsid w:val="00D1591B"/>
    <w:rsid w:val="00D16633"/>
    <w:rsid w:val="00D16E44"/>
    <w:rsid w:val="00D17237"/>
    <w:rsid w:val="00D23649"/>
    <w:rsid w:val="00D24D41"/>
    <w:rsid w:val="00D50FF0"/>
    <w:rsid w:val="00D54105"/>
    <w:rsid w:val="00D54DEE"/>
    <w:rsid w:val="00D552F1"/>
    <w:rsid w:val="00D56827"/>
    <w:rsid w:val="00D60849"/>
    <w:rsid w:val="00D64DC6"/>
    <w:rsid w:val="00D66A65"/>
    <w:rsid w:val="00D70439"/>
    <w:rsid w:val="00D72E57"/>
    <w:rsid w:val="00D9113F"/>
    <w:rsid w:val="00D91629"/>
    <w:rsid w:val="00D91EB6"/>
    <w:rsid w:val="00D93BB2"/>
    <w:rsid w:val="00D94632"/>
    <w:rsid w:val="00D947B8"/>
    <w:rsid w:val="00D97E75"/>
    <w:rsid w:val="00DA736F"/>
    <w:rsid w:val="00DA7AFA"/>
    <w:rsid w:val="00DB043E"/>
    <w:rsid w:val="00DB091F"/>
    <w:rsid w:val="00DB4672"/>
    <w:rsid w:val="00DC4BB0"/>
    <w:rsid w:val="00DD72B5"/>
    <w:rsid w:val="00DE2369"/>
    <w:rsid w:val="00DE3611"/>
    <w:rsid w:val="00DF09BE"/>
    <w:rsid w:val="00DF4799"/>
    <w:rsid w:val="00DF77EF"/>
    <w:rsid w:val="00E00493"/>
    <w:rsid w:val="00E008F5"/>
    <w:rsid w:val="00E01B3B"/>
    <w:rsid w:val="00E02241"/>
    <w:rsid w:val="00E1020E"/>
    <w:rsid w:val="00E168A8"/>
    <w:rsid w:val="00E21ABA"/>
    <w:rsid w:val="00E3350E"/>
    <w:rsid w:val="00E33EBD"/>
    <w:rsid w:val="00E35985"/>
    <w:rsid w:val="00E41C85"/>
    <w:rsid w:val="00E5480C"/>
    <w:rsid w:val="00E573A6"/>
    <w:rsid w:val="00E60FA8"/>
    <w:rsid w:val="00E62E03"/>
    <w:rsid w:val="00E706DF"/>
    <w:rsid w:val="00E73B89"/>
    <w:rsid w:val="00E73E5E"/>
    <w:rsid w:val="00E75086"/>
    <w:rsid w:val="00EA0DA1"/>
    <w:rsid w:val="00EA7439"/>
    <w:rsid w:val="00EB430D"/>
    <w:rsid w:val="00EC0335"/>
    <w:rsid w:val="00EC34CE"/>
    <w:rsid w:val="00EC5422"/>
    <w:rsid w:val="00EC54FC"/>
    <w:rsid w:val="00ED0B20"/>
    <w:rsid w:val="00ED5AAB"/>
    <w:rsid w:val="00ED68BC"/>
    <w:rsid w:val="00ED6B93"/>
    <w:rsid w:val="00ED7E17"/>
    <w:rsid w:val="00EE056D"/>
    <w:rsid w:val="00EE0CF3"/>
    <w:rsid w:val="00EE6E66"/>
    <w:rsid w:val="00EF0FD6"/>
    <w:rsid w:val="00EF1502"/>
    <w:rsid w:val="00F063A3"/>
    <w:rsid w:val="00F13517"/>
    <w:rsid w:val="00F21C62"/>
    <w:rsid w:val="00F23388"/>
    <w:rsid w:val="00F240D7"/>
    <w:rsid w:val="00F364AB"/>
    <w:rsid w:val="00F42354"/>
    <w:rsid w:val="00F44A8C"/>
    <w:rsid w:val="00F47E6F"/>
    <w:rsid w:val="00F560AD"/>
    <w:rsid w:val="00F60E7C"/>
    <w:rsid w:val="00F6781A"/>
    <w:rsid w:val="00F72521"/>
    <w:rsid w:val="00F7488A"/>
    <w:rsid w:val="00F756FA"/>
    <w:rsid w:val="00F87FE4"/>
    <w:rsid w:val="00F94CE3"/>
    <w:rsid w:val="00FA31C9"/>
    <w:rsid w:val="00FB4E1B"/>
    <w:rsid w:val="00FC3318"/>
    <w:rsid w:val="00FD1C67"/>
    <w:rsid w:val="00FD4BA4"/>
    <w:rsid w:val="00FE2565"/>
    <w:rsid w:val="00FE61D0"/>
    <w:rsid w:val="00FE7124"/>
    <w:rsid w:val="00FF73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styleId="Textodebalo">
    <w:name w:val="Balloon Text"/>
    <w:basedOn w:val="Normal"/>
    <w:link w:val="TextodebaloChar"/>
    <w:uiPriority w:val="99"/>
    <w:semiHidden/>
    <w:unhideWhenUsed/>
    <w:rsid w:val="00FC3318"/>
    <w:rPr>
      <w:rFonts w:ascii="Tahoma" w:hAnsi="Tahoma" w:cs="Tahoma"/>
      <w:sz w:val="16"/>
      <w:szCs w:val="16"/>
    </w:rPr>
  </w:style>
  <w:style w:type="character" w:customStyle="1" w:styleId="TextodebaloChar">
    <w:name w:val="Texto de balão Char"/>
    <w:basedOn w:val="Fontepargpadro"/>
    <w:link w:val="Textodebalo"/>
    <w:uiPriority w:val="99"/>
    <w:semiHidden/>
    <w:rsid w:val="00FC3318"/>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1F7B62"/>
    <w:pPr>
      <w:tabs>
        <w:tab w:val="center" w:pos="4252"/>
        <w:tab w:val="right" w:pos="8504"/>
      </w:tabs>
    </w:pPr>
  </w:style>
  <w:style w:type="character" w:customStyle="1" w:styleId="CabealhoChar">
    <w:name w:val="Cabeçalho Char"/>
    <w:basedOn w:val="Fontepargpadro"/>
    <w:link w:val="Cabealho"/>
    <w:uiPriority w:val="99"/>
    <w:semiHidden/>
    <w:rsid w:val="001F7B6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7B62"/>
    <w:pPr>
      <w:tabs>
        <w:tab w:val="center" w:pos="4252"/>
        <w:tab w:val="right" w:pos="8504"/>
      </w:tabs>
    </w:pPr>
  </w:style>
  <w:style w:type="character" w:customStyle="1" w:styleId="RodapChar">
    <w:name w:val="Rodapé Char"/>
    <w:basedOn w:val="Fontepargpadro"/>
    <w:link w:val="Rodap"/>
    <w:uiPriority w:val="99"/>
    <w:rsid w:val="001F7B6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5445481">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81614175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1984389405">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A884-8625-45D1-A0AD-3FEFEAE2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4845</Words>
  <Characters>26167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3</cp:revision>
  <cp:lastPrinted>2019-05-21T17:35:00Z</cp:lastPrinted>
  <dcterms:created xsi:type="dcterms:W3CDTF">2020-01-15T17:03:00Z</dcterms:created>
  <dcterms:modified xsi:type="dcterms:W3CDTF">2020-01-15T17:10:00Z</dcterms:modified>
</cp:coreProperties>
</file>