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8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91"/>
        <w:gridCol w:w="2267"/>
        <w:gridCol w:w="1845"/>
        <w:gridCol w:w="2217"/>
      </w:tblGrid>
      <w:tr w:rsidR="00AF15FF" w:rsidTr="00AF15FF">
        <w:tc>
          <w:tcPr>
            <w:tcW w:w="8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Secretaria Municipal de Educação</w:t>
            </w:r>
          </w:p>
        </w:tc>
      </w:tr>
      <w:tr w:rsidR="00AF15FF" w:rsidTr="00AF15F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Fonte de Recurso</w:t>
            </w:r>
          </w:p>
        </w:tc>
      </w:tr>
      <w:tr w:rsidR="00AF15FF" w:rsidTr="00AF15F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12.361.0001 2.002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– Impostos e Transferências de Impostos</w:t>
            </w:r>
          </w:p>
        </w:tc>
      </w:tr>
      <w:tr w:rsidR="00AF15FF" w:rsidTr="00AF15F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12.361.0001 2.002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– Salário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Educação</w:t>
            </w:r>
          </w:p>
        </w:tc>
      </w:tr>
      <w:tr w:rsidR="00AF15FF" w:rsidTr="00AF15F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12.361.0001 2.002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– Out.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Ligadas 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Educação</w:t>
            </w:r>
          </w:p>
        </w:tc>
      </w:tr>
      <w:tr w:rsidR="00AF15FF" w:rsidTr="00AF15F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12.361.0001 2.002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3.3.90.39.00.00.00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– Impostos e Transferências de Impostos</w:t>
            </w:r>
          </w:p>
        </w:tc>
      </w:tr>
      <w:tr w:rsidR="00AF15FF" w:rsidTr="00AF15F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12.361.0001 2.002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3.3.90.39.00.00.00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– Salário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Educação</w:t>
            </w:r>
          </w:p>
        </w:tc>
      </w:tr>
      <w:tr w:rsidR="00AF15FF" w:rsidTr="00AF15F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12.361.0001 2.002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3.3.90.39.00.00.00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– Out.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Transf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Ligadas à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Educação</w:t>
            </w:r>
          </w:p>
        </w:tc>
      </w:tr>
      <w:tr w:rsidR="00AF15FF" w:rsidTr="00AF15F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12.361.0001 2.043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3.3.90.39.00.00.00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 – Impostos e Transferências de Impostos</w:t>
            </w:r>
          </w:p>
        </w:tc>
      </w:tr>
      <w:tr w:rsidR="00AF15FF" w:rsidTr="00AF15F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12.361.0001 2.043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3.3.90.39.00.00.00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5 – Salário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Educação</w:t>
            </w:r>
          </w:p>
        </w:tc>
      </w:tr>
      <w:tr w:rsidR="00AF15FF" w:rsidTr="00AF15F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12.361.0001 2.043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3.3.90.39.00.00.00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64 – Royalties Pré Sal – Lei 12.858</w:t>
            </w:r>
            <w:proofErr w:type="gramEnd"/>
          </w:p>
        </w:tc>
      </w:tr>
      <w:tr w:rsidR="00AF15FF" w:rsidTr="00AF15F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12.361.0001 2.002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3.3.90.30.00.00.00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2432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Royalties</w:t>
            </w:r>
          </w:p>
        </w:tc>
      </w:tr>
      <w:tr w:rsidR="00AF15FF" w:rsidTr="00AF15FF"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12.361.0001 2.115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3.3.90.39.00.00.00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211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5FF" w:rsidRDefault="00AF15FF" w:rsidP="00AF15FF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15 - FUNDEB</w:t>
            </w:r>
          </w:p>
        </w:tc>
      </w:tr>
    </w:tbl>
    <w:p w:rsidR="0080634F" w:rsidRPr="00AF15FF" w:rsidRDefault="00AF15FF" w:rsidP="00AF15FF">
      <w:pPr>
        <w:jc w:val="center"/>
        <w:rPr>
          <w:rFonts w:ascii="Times New Roman" w:hAnsi="Times New Roman"/>
          <w:sz w:val="24"/>
          <w:szCs w:val="24"/>
        </w:rPr>
      </w:pPr>
      <w:r w:rsidRPr="00AF15FF">
        <w:rPr>
          <w:rFonts w:ascii="Times New Roman" w:hAnsi="Times New Roman"/>
          <w:sz w:val="24"/>
          <w:szCs w:val="24"/>
        </w:rPr>
        <w:t>APÊNDICE II AO TERMO DE REFERÊNCIA</w:t>
      </w:r>
    </w:p>
    <w:sectPr w:rsidR="0080634F" w:rsidRPr="00AF15FF" w:rsidSect="008063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AF15FF"/>
    <w:rsid w:val="0080634F"/>
    <w:rsid w:val="00AF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15FF"/>
    <w:pPr>
      <w:spacing w:after="0" w:line="240" w:lineRule="auto"/>
    </w:pPr>
    <w:rPr>
      <w:rFonts w:ascii="Arial" w:eastAsia="Times New Roman" w:hAnsi="Arial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76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146</Words>
  <Characters>792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leticia</dc:creator>
  <cp:lastModifiedBy>leticia</cp:lastModifiedBy>
  <cp:revision>1</cp:revision>
  <dcterms:created xsi:type="dcterms:W3CDTF">2021-11-11T17:38:00Z</dcterms:created>
  <dcterms:modified xsi:type="dcterms:W3CDTF">2021-11-11T17:40:00Z</dcterms:modified>
</cp:coreProperties>
</file>