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67709F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202.45pt;z-index:251657728" filled="f">
            <v:textbox style="mso-next-textbox:#_x0000_s1026" inset="1pt,1pt,1pt,1pt">
              <w:txbxContent>
                <w:p w:rsidR="00583387" w:rsidRDefault="00583387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MINUTA DO CONTRATO Nº../2022</w:t>
                  </w:r>
                </w:p>
                <w:p w:rsidR="00583387" w:rsidRPr="0067709F" w:rsidRDefault="00583387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DECORRENTE DA ATA DE REGISTRO DE PREÇOS .../2022</w:t>
                  </w:r>
                </w:p>
                <w:p w:rsidR="00583387" w:rsidRPr="00914A6A" w:rsidRDefault="00583387" w:rsidP="0067709F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OBJETO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: </w:t>
                  </w:r>
                  <w:r w:rsidRPr="00914A6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FORNECIMENTO DE </w:t>
                  </w:r>
                  <w:r w:rsidRPr="00F914B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EQUIPAMENTOS DE TECNOLOGIA DA INFORM</w:t>
                  </w:r>
                  <w:r w:rsidRPr="00F914B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</w:t>
                  </w:r>
                  <w:r w:rsidRPr="00F914B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ÇÃO</w:t>
                  </w:r>
                  <w:r w:rsidRPr="00914A6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</w:t>
                  </w:r>
                </w:p>
                <w:p w:rsidR="00583387" w:rsidRPr="0067709F" w:rsidRDefault="00583387" w:rsidP="0067709F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583387" w:rsidRPr="0067709F" w:rsidRDefault="00583387" w:rsidP="0067709F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PROCESSO ADMINISTRATIVO: 4344</w:t>
                  </w: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</w:t>
                  </w: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EDITAL: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26</w:t>
                  </w: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/2022</w:t>
                  </w:r>
                  <w:r w:rsidRPr="0067709F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</w:t>
                  </w: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PREGÃO PRESENC</w:t>
                  </w: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I</w:t>
                  </w: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AL </w:t>
                  </w:r>
                </w:p>
                <w:p w:rsidR="00583387" w:rsidRPr="0067709F" w:rsidRDefault="00583387" w:rsidP="0067709F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HOMOLOGAÇÃO:...........</w:t>
                  </w:r>
                </w:p>
                <w:p w:rsidR="00583387" w:rsidRPr="0067709F" w:rsidRDefault="00583387" w:rsidP="0067709F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EMPRESA</w:t>
                  </w:r>
                  <w:r w:rsidRPr="0067709F">
                    <w:rPr>
                      <w:rFonts w:ascii="Times New Roman" w:hAnsi="Times New Roman"/>
                      <w:sz w:val="22"/>
                      <w:szCs w:val="22"/>
                    </w:rPr>
                    <w:t>: ..........................................</w:t>
                  </w:r>
                </w:p>
                <w:p w:rsidR="00583387" w:rsidRPr="0067709F" w:rsidRDefault="00583387" w:rsidP="0067709F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ENDEREÇO</w:t>
                  </w:r>
                  <w:r w:rsidRPr="0067709F">
                    <w:rPr>
                      <w:rFonts w:ascii="Times New Roman" w:hAnsi="Times New Roman"/>
                      <w:sz w:val="22"/>
                      <w:szCs w:val="22"/>
                    </w:rPr>
                    <w:t>: ................................................................</w:t>
                  </w: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</w:t>
                  </w:r>
                </w:p>
                <w:p w:rsidR="00583387" w:rsidRPr="0067709F" w:rsidRDefault="00583387" w:rsidP="0067709F">
                  <w:pPr>
                    <w:spacing w:line="36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09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CNPJ</w:t>
                  </w:r>
                  <w:r w:rsidRPr="0067709F">
                    <w:rPr>
                      <w:rFonts w:ascii="Times New Roman" w:hAnsi="Times New Roman"/>
                      <w:sz w:val="22"/>
                      <w:szCs w:val="22"/>
                    </w:rPr>
                    <w:t>: ...................</w:t>
                  </w:r>
                </w:p>
                <w:p w:rsidR="00583387" w:rsidRPr="0095579A" w:rsidRDefault="00583387" w:rsidP="0067709F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5579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TELEFONE: </w:t>
                  </w:r>
                  <w:r w:rsidRPr="0095579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95579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95579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95579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95579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  <w:t>E-MAIL</w:t>
                  </w: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077D51" w:rsidRPr="00914A6A">
        <w:rPr>
          <w:rFonts w:ascii="Times New Roman" w:hAnsi="Times New Roman"/>
          <w:b/>
          <w:sz w:val="22"/>
          <w:szCs w:val="22"/>
        </w:rPr>
        <w:t xml:space="preserve">FORNECIMENTO DE </w:t>
      </w:r>
      <w:r w:rsidR="00077D51" w:rsidRPr="00F914B0">
        <w:rPr>
          <w:rFonts w:ascii="Times New Roman" w:hAnsi="Times New Roman"/>
          <w:b/>
          <w:sz w:val="22"/>
          <w:szCs w:val="22"/>
        </w:rPr>
        <w:t>EQUIPAMENTOS DE TECNOLOGIA DA INFORMAÇÃO</w:t>
      </w:r>
      <w:r w:rsidR="00647FEB">
        <w:rPr>
          <w:b/>
          <w:szCs w:val="24"/>
        </w:rPr>
        <w:t>, QUE ENTRE SI FAZEM</w:t>
      </w:r>
      <w:r w:rsidR="00647FEB">
        <w:rPr>
          <w:rFonts w:ascii="Times New Roman" w:hAnsi="Times New Roman"/>
          <w:szCs w:val="24"/>
        </w:rPr>
        <w:t xml:space="preserve"> A PREFEITURA DE SANTO ANTONIO DE P</w:t>
      </w:r>
      <w:r w:rsidR="00647FEB">
        <w:rPr>
          <w:rFonts w:ascii="Times New Roman" w:hAnsi="Times New Roman"/>
          <w:szCs w:val="24"/>
        </w:rPr>
        <w:t>Á</w:t>
      </w:r>
      <w:r w:rsidR="00647FEB">
        <w:rPr>
          <w:rFonts w:ascii="Times New Roman" w:hAnsi="Times New Roman"/>
          <w:szCs w:val="24"/>
        </w:rPr>
        <w:t xml:space="preserve">DUA </w:t>
      </w:r>
      <w:r w:rsidR="00647FEB" w:rsidRPr="00160DDF">
        <w:rPr>
          <w:rFonts w:ascii="Times New Roman" w:hAnsi="Times New Roman"/>
          <w:szCs w:val="24"/>
        </w:rPr>
        <w:t xml:space="preserve">E ......................., </w:t>
      </w:r>
      <w:r w:rsidR="00647FEB" w:rsidRPr="00160DDF">
        <w:rPr>
          <w:rFonts w:ascii="Times New Roman" w:hAnsi="Times New Roman"/>
          <w:b/>
          <w:szCs w:val="24"/>
        </w:rPr>
        <w:t>NA FORMA ABA</w:t>
      </w:r>
      <w:r w:rsidR="00647FEB" w:rsidRPr="00160DDF">
        <w:rPr>
          <w:rFonts w:ascii="Times New Roman" w:hAnsi="Times New Roman"/>
          <w:b/>
          <w:szCs w:val="24"/>
        </w:rPr>
        <w:t>I</w:t>
      </w:r>
      <w:r w:rsidR="00647FEB" w:rsidRPr="00160DDF">
        <w:rPr>
          <w:rFonts w:ascii="Times New Roman" w:hAnsi="Times New Roman"/>
          <w:b/>
          <w:szCs w:val="24"/>
        </w:rPr>
        <w:t>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Default="0008124E" w:rsidP="0008124E">
      <w:pPr>
        <w:pStyle w:val="Corpodetexto"/>
        <w:rPr>
          <w:sz w:val="24"/>
          <w:szCs w:val="24"/>
        </w:rPr>
      </w:pPr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 xml:space="preserve">........ </w:t>
      </w:r>
      <w:r w:rsidRPr="00647FEB">
        <w:rPr>
          <w:b/>
          <w:sz w:val="24"/>
          <w:szCs w:val="24"/>
        </w:rPr>
        <w:t>dias do mês de .............. do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>teira de identidade nº11928054-3 Detran/RJ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Cep: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>de ora em d</w:t>
      </w:r>
      <w:r w:rsidRPr="00647FEB">
        <w:rPr>
          <w:sz w:val="24"/>
          <w:szCs w:val="24"/>
        </w:rPr>
        <w:t>i</w:t>
      </w:r>
      <w:r w:rsidRPr="00647FEB">
        <w:rPr>
          <w:sz w:val="24"/>
          <w:szCs w:val="24"/>
        </w:rPr>
        <w:t xml:space="preserve">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>, pactuam o presente termo, mediante as cláusulas e condições, que regerão o contrato em harmonia com os princípios e normas de legislação aplicável à espécie, especialmente a</w:t>
      </w:r>
      <w:r w:rsidRPr="00647FEB">
        <w:rPr>
          <w:b/>
          <w:sz w:val="24"/>
          <w:szCs w:val="24"/>
        </w:rPr>
        <w:t xml:space="preserve"> Lei Federal nº8.666, de 21 de junho de 1993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sz w:val="24"/>
          <w:szCs w:val="24"/>
        </w:rPr>
        <w:t>e alterações posteriores i</w:t>
      </w:r>
      <w:r w:rsidRPr="00647FEB">
        <w:rPr>
          <w:b/>
          <w:sz w:val="24"/>
          <w:szCs w:val="24"/>
        </w:rPr>
        <w:t>n</w:t>
      </w:r>
      <w:r w:rsidRPr="00647FEB">
        <w:rPr>
          <w:b/>
          <w:sz w:val="24"/>
          <w:szCs w:val="24"/>
        </w:rPr>
        <w:t>troduzidas no referido diploma legal,</w:t>
      </w:r>
      <w:r w:rsidRPr="00647FEB">
        <w:rPr>
          <w:sz w:val="24"/>
          <w:szCs w:val="24"/>
        </w:rPr>
        <w:t xml:space="preserve"> que os contratantes declaram conhecer, subordinando-se, i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>condicional e irrestritamente, à suas estipulações, sistemas de penalidades e demais regras delas con</w:t>
      </w:r>
      <w:r w:rsidRPr="00647FEB">
        <w:rPr>
          <w:sz w:val="24"/>
          <w:szCs w:val="24"/>
        </w:rPr>
        <w:t>s</w:t>
      </w:r>
      <w:r w:rsidRPr="00647FEB">
        <w:rPr>
          <w:sz w:val="24"/>
          <w:szCs w:val="24"/>
        </w:rPr>
        <w:t>tantes</w:t>
      </w:r>
      <w:r w:rsidRPr="000948FB">
        <w:rPr>
          <w:sz w:val="24"/>
          <w:szCs w:val="24"/>
        </w:rPr>
        <w:t>, ainda que não expressamente transcritas neste in</w:t>
      </w:r>
      <w:r w:rsidRPr="000948FB">
        <w:rPr>
          <w:sz w:val="24"/>
          <w:szCs w:val="24"/>
        </w:rPr>
        <w:t>s</w:t>
      </w:r>
      <w:r w:rsidRPr="000948FB">
        <w:rPr>
          <w:sz w:val="24"/>
          <w:szCs w:val="24"/>
        </w:rPr>
        <w:t>trumento:</w:t>
      </w:r>
    </w:p>
    <w:p w:rsidR="0008124E" w:rsidRPr="000948FB" w:rsidRDefault="0008124E" w:rsidP="0008124E">
      <w:pPr>
        <w:pStyle w:val="Corpodetexto"/>
        <w:rPr>
          <w:sz w:val="24"/>
          <w:szCs w:val="24"/>
        </w:rPr>
      </w:pPr>
    </w:p>
    <w:p w:rsidR="00151BAB" w:rsidRPr="004028B0" w:rsidRDefault="00151BAB" w:rsidP="00151BAB">
      <w:pPr>
        <w:pStyle w:val="Corpodetexto21"/>
        <w:rPr>
          <w:sz w:val="24"/>
          <w:szCs w:val="24"/>
        </w:rPr>
      </w:pPr>
      <w:r w:rsidRPr="004028B0">
        <w:rPr>
          <w:b/>
          <w:sz w:val="24"/>
          <w:szCs w:val="24"/>
        </w:rPr>
        <w:t>CLÁUSULA PRIMEIRA (DO OBJETO</w:t>
      </w:r>
      <w:r w:rsidRPr="004028B0">
        <w:rPr>
          <w:sz w:val="24"/>
          <w:szCs w:val="24"/>
        </w:rPr>
        <w:t>)</w:t>
      </w:r>
    </w:p>
    <w:p w:rsidR="00151BAB" w:rsidRPr="004028B0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4028B0">
        <w:rPr>
          <w:rFonts w:ascii="Times New Roman" w:hAnsi="Times New Roman"/>
          <w:b/>
          <w:szCs w:val="24"/>
        </w:rPr>
        <w:t>1.1.</w:t>
      </w:r>
      <w:r w:rsidRPr="004028B0">
        <w:rPr>
          <w:rFonts w:ascii="Times New Roman" w:hAnsi="Times New Roman"/>
          <w:szCs w:val="24"/>
        </w:rPr>
        <w:t xml:space="preserve"> O objeto do presente contrato é o </w:t>
      </w:r>
      <w:r w:rsidR="00583387" w:rsidRPr="00914A6A">
        <w:rPr>
          <w:rFonts w:ascii="Times New Roman" w:hAnsi="Times New Roman"/>
          <w:b/>
          <w:sz w:val="22"/>
          <w:szCs w:val="22"/>
        </w:rPr>
        <w:t xml:space="preserve">FORNECIMENTO DE </w:t>
      </w:r>
      <w:r w:rsidR="00583387" w:rsidRPr="00F914B0">
        <w:rPr>
          <w:rFonts w:ascii="Times New Roman" w:hAnsi="Times New Roman"/>
          <w:b/>
          <w:sz w:val="22"/>
          <w:szCs w:val="22"/>
        </w:rPr>
        <w:t>EQUIPAMENTOS DE TECNOLOGIA DA INFORMAÇÃO</w:t>
      </w:r>
      <w:r w:rsidRPr="004028B0">
        <w:rPr>
          <w:rFonts w:ascii="Times New Roman" w:hAnsi="Times New Roman"/>
          <w:b/>
          <w:szCs w:val="24"/>
        </w:rPr>
        <w:t xml:space="preserve">, </w:t>
      </w:r>
      <w:r w:rsidRPr="004028B0">
        <w:rPr>
          <w:rFonts w:ascii="Times New Roman" w:hAnsi="Times New Roman"/>
          <w:bCs/>
          <w:szCs w:val="24"/>
        </w:rPr>
        <w:t>conforme aba</w:t>
      </w:r>
      <w:r w:rsidRPr="004028B0">
        <w:rPr>
          <w:rFonts w:ascii="Times New Roman" w:hAnsi="Times New Roman"/>
          <w:bCs/>
          <w:szCs w:val="24"/>
        </w:rPr>
        <w:t>i</w:t>
      </w:r>
      <w:r w:rsidRPr="004028B0">
        <w:rPr>
          <w:rFonts w:ascii="Times New Roman" w:hAnsi="Times New Roman"/>
          <w:bCs/>
          <w:szCs w:val="24"/>
        </w:rPr>
        <w:t>xo:</w:t>
      </w:r>
    </w:p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4028B0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4028B0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4028B0">
        <w:rPr>
          <w:rFonts w:ascii="Times New Roman" w:hAnsi="Times New Roman"/>
          <w:b/>
          <w:szCs w:val="24"/>
        </w:rPr>
        <w:t>CLÁUSULA SEGUNDA (DO FORNECIMENTO E D</w:t>
      </w:r>
      <w:r>
        <w:rPr>
          <w:rFonts w:ascii="Times New Roman" w:hAnsi="Times New Roman"/>
          <w:b/>
          <w:szCs w:val="24"/>
        </w:rPr>
        <w:t>O</w:t>
      </w:r>
      <w:r w:rsidRPr="004028B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LOCAL DE </w:t>
      </w:r>
      <w:r w:rsidRPr="004028B0">
        <w:rPr>
          <w:rFonts w:ascii="Times New Roman" w:hAnsi="Times New Roman"/>
          <w:b/>
          <w:szCs w:val="24"/>
        </w:rPr>
        <w:t>ENTREGA)</w:t>
      </w:r>
    </w:p>
    <w:p w:rsidR="00151BAB" w:rsidRPr="006A64A7" w:rsidRDefault="00151BAB" w:rsidP="00151BA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Pr="006A64A7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1.</w:t>
      </w:r>
      <w:r w:rsidRPr="006A64A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DO </w:t>
      </w:r>
      <w:r w:rsidRPr="006A64A7">
        <w:rPr>
          <w:rFonts w:ascii="Times New Roman" w:hAnsi="Times New Roman"/>
          <w:b/>
          <w:szCs w:val="24"/>
        </w:rPr>
        <w:t>FORNECIMENTO</w:t>
      </w:r>
    </w:p>
    <w:p w:rsidR="00583387" w:rsidRPr="00AF17F3" w:rsidRDefault="00151BAB" w:rsidP="00583387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355CC">
        <w:rPr>
          <w:rFonts w:ascii="Times New Roman" w:hAnsi="Times New Roman"/>
          <w:b/>
          <w:szCs w:val="24"/>
        </w:rPr>
        <w:t xml:space="preserve">2.1. </w:t>
      </w:r>
      <w:r w:rsidR="00583387" w:rsidRPr="00AF17F3">
        <w:rPr>
          <w:rFonts w:ascii="Times New Roman" w:hAnsi="Times New Roman"/>
          <w:bCs/>
          <w:szCs w:val="24"/>
        </w:rPr>
        <w:t>O fornecimento se dará por requerimento de cada secretaria participante ao Órgão Gerenciador, mediante justificativa</w:t>
      </w:r>
      <w:r w:rsidR="00583387" w:rsidRPr="00AF17F3">
        <w:rPr>
          <w:rFonts w:ascii="Times New Roman" w:hAnsi="Times New Roman"/>
          <w:b/>
          <w:szCs w:val="24"/>
        </w:rPr>
        <w:t xml:space="preserve"> </w:t>
      </w:r>
      <w:r w:rsidR="00583387" w:rsidRPr="00AF17F3">
        <w:rPr>
          <w:rFonts w:ascii="Times New Roman" w:hAnsi="Times New Roman"/>
          <w:bCs/>
          <w:szCs w:val="24"/>
        </w:rPr>
        <w:t>da necessidade do equipamento solicitado</w:t>
      </w:r>
    </w:p>
    <w:p w:rsidR="00583387" w:rsidRPr="00AF17F3" w:rsidRDefault="00CC657F" w:rsidP="00583387">
      <w:pPr>
        <w:spacing w:line="276" w:lineRule="auto"/>
        <w:jc w:val="both"/>
        <w:rPr>
          <w:rFonts w:ascii="Times New Roman" w:hAnsi="Times New Roman"/>
          <w:i/>
          <w:color w:val="00B050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583387" w:rsidRPr="00AF17F3">
        <w:rPr>
          <w:rFonts w:ascii="Times New Roman" w:hAnsi="Times New Roman"/>
          <w:b/>
          <w:szCs w:val="24"/>
        </w:rPr>
        <w:t>.2.</w:t>
      </w:r>
      <w:r w:rsidR="00583387" w:rsidRPr="00AF17F3">
        <w:rPr>
          <w:rFonts w:ascii="Times New Roman" w:hAnsi="Times New Roman"/>
          <w:szCs w:val="24"/>
        </w:rPr>
        <w:t xml:space="preserve"> O requerimento dos materiais se dará com anuência do órgão Gerenciador. </w:t>
      </w:r>
    </w:p>
    <w:p w:rsidR="00583387" w:rsidRPr="00AF17F3" w:rsidRDefault="00CC657F" w:rsidP="00583387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2</w:t>
      </w:r>
      <w:r w:rsidR="00583387" w:rsidRPr="00AF17F3">
        <w:rPr>
          <w:rFonts w:ascii="Times New Roman" w:hAnsi="Times New Roman"/>
          <w:b/>
          <w:szCs w:val="24"/>
        </w:rPr>
        <w:t xml:space="preserve">.3. </w:t>
      </w:r>
      <w:r w:rsidR="00583387" w:rsidRPr="00AF17F3">
        <w:rPr>
          <w:rFonts w:ascii="Times New Roman" w:hAnsi="Times New Roman"/>
          <w:szCs w:val="24"/>
        </w:rPr>
        <w:t>Os equipamentos e materiais deverão ser entregues em suas embalagens originais, lacradas, dev</w:t>
      </w:r>
      <w:r w:rsidR="00583387" w:rsidRPr="00AF17F3">
        <w:rPr>
          <w:rFonts w:ascii="Times New Roman" w:hAnsi="Times New Roman"/>
          <w:szCs w:val="24"/>
        </w:rPr>
        <w:t>i</w:t>
      </w:r>
      <w:r w:rsidR="00583387" w:rsidRPr="00AF17F3">
        <w:rPr>
          <w:rFonts w:ascii="Times New Roman" w:hAnsi="Times New Roman"/>
          <w:szCs w:val="24"/>
        </w:rPr>
        <w:t xml:space="preserve">damente intactos e em perfeito estado, de acordo com sua fabricação. </w:t>
      </w:r>
    </w:p>
    <w:p w:rsidR="00E164DB" w:rsidRDefault="00E164DB" w:rsidP="00151BAB">
      <w:pPr>
        <w:pStyle w:val="Corpodetexto2"/>
        <w:rPr>
          <w:b/>
          <w:szCs w:val="24"/>
        </w:rPr>
      </w:pPr>
    </w:p>
    <w:p w:rsidR="00151BAB" w:rsidRPr="00C355CC" w:rsidRDefault="00151BAB" w:rsidP="00151BAB">
      <w:pPr>
        <w:pStyle w:val="Corpodetexto2"/>
        <w:rPr>
          <w:b/>
          <w:szCs w:val="24"/>
        </w:rPr>
      </w:pPr>
      <w:r w:rsidRPr="00C355CC">
        <w:rPr>
          <w:b/>
          <w:szCs w:val="24"/>
        </w:rPr>
        <w:t>3. LOCAL DE ENTREGA</w:t>
      </w:r>
      <w:r w:rsidR="004074C5">
        <w:rPr>
          <w:b/>
          <w:szCs w:val="24"/>
        </w:rPr>
        <w:t xml:space="preserve"> E HORÁRIO DE FUNCIONAMENTO</w:t>
      </w:r>
    </w:p>
    <w:p w:rsidR="00583387" w:rsidRPr="00AF17F3" w:rsidRDefault="00151BAB" w:rsidP="00583387">
      <w:pPr>
        <w:jc w:val="both"/>
        <w:rPr>
          <w:rFonts w:ascii="Times New Roman" w:hAnsi="Times New Roman"/>
          <w:szCs w:val="24"/>
        </w:rPr>
      </w:pPr>
      <w:r w:rsidRPr="00C355CC">
        <w:rPr>
          <w:rFonts w:ascii="Times New Roman" w:hAnsi="Times New Roman"/>
          <w:b/>
          <w:szCs w:val="24"/>
        </w:rPr>
        <w:t>3.1.</w:t>
      </w:r>
      <w:r w:rsidR="004074C5">
        <w:rPr>
          <w:rFonts w:ascii="Times New Roman" w:hAnsi="Times New Roman"/>
          <w:b/>
          <w:szCs w:val="24"/>
        </w:rPr>
        <w:t xml:space="preserve"> </w:t>
      </w:r>
      <w:r w:rsidR="00583387" w:rsidRPr="00AF17F3">
        <w:rPr>
          <w:rFonts w:ascii="Times New Roman" w:hAnsi="Times New Roman"/>
          <w:szCs w:val="24"/>
        </w:rPr>
        <w:t>A entrega dos equipamentos será na sede de cada Secretaria solicitante, bem como a conferência e atestado de conformidade no ato do recebimento. O ateste se dará em conjunto por funcionário do D</w:t>
      </w:r>
      <w:r w:rsidR="00583387" w:rsidRPr="00AF17F3">
        <w:rPr>
          <w:rFonts w:ascii="Times New Roman" w:hAnsi="Times New Roman"/>
          <w:szCs w:val="24"/>
        </w:rPr>
        <w:t>e</w:t>
      </w:r>
      <w:r w:rsidR="00583387" w:rsidRPr="00AF17F3">
        <w:rPr>
          <w:rFonts w:ascii="Times New Roman" w:hAnsi="Times New Roman"/>
          <w:szCs w:val="24"/>
        </w:rPr>
        <w:t xml:space="preserve">partamento de Tecnologia desta Prefeitura e funcionário responsável pelo recebimento na Secretaria requerente.   </w:t>
      </w:r>
    </w:p>
    <w:p w:rsidR="00583387" w:rsidRPr="00AF17F3" w:rsidRDefault="00CC657F" w:rsidP="00583387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583387" w:rsidRPr="00AF17F3">
        <w:rPr>
          <w:rFonts w:ascii="Times New Roman" w:hAnsi="Times New Roman"/>
          <w:b/>
          <w:bCs/>
          <w:szCs w:val="24"/>
        </w:rPr>
        <w:t>.2.</w:t>
      </w:r>
      <w:r w:rsidR="00583387" w:rsidRPr="00AF17F3">
        <w:rPr>
          <w:rFonts w:ascii="Times New Roman" w:hAnsi="Times New Roman"/>
          <w:szCs w:val="24"/>
        </w:rPr>
        <w:t xml:space="preserve"> A entrega se dará na data agendada de comum acordo entre a Contratada e a Secretaria solicitante, no horário compreendido entre 08:00h e 16:00h, de segunda à sexta-feira, exceto nos feriados</w:t>
      </w:r>
    </w:p>
    <w:p w:rsidR="00583387" w:rsidRPr="00AF17F3" w:rsidRDefault="00CC657F" w:rsidP="005833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583387" w:rsidRPr="00AF17F3">
        <w:rPr>
          <w:rFonts w:ascii="Times New Roman" w:hAnsi="Times New Roman"/>
          <w:b/>
          <w:bCs/>
          <w:szCs w:val="24"/>
        </w:rPr>
        <w:t>.3.</w:t>
      </w:r>
      <w:r w:rsidR="00583387" w:rsidRPr="00AF17F3">
        <w:rPr>
          <w:rFonts w:ascii="Times New Roman" w:hAnsi="Times New Roman"/>
          <w:szCs w:val="24"/>
        </w:rPr>
        <w:t xml:space="preserve"> A presença do funcionário do Departamento de Tecnologia se faz indispensável, devido a necess</w:t>
      </w:r>
      <w:r w:rsidR="00583387" w:rsidRPr="00AF17F3">
        <w:rPr>
          <w:rFonts w:ascii="Times New Roman" w:hAnsi="Times New Roman"/>
          <w:szCs w:val="24"/>
        </w:rPr>
        <w:t>i</w:t>
      </w:r>
      <w:r w:rsidR="00583387" w:rsidRPr="00AF17F3">
        <w:rPr>
          <w:rFonts w:ascii="Times New Roman" w:hAnsi="Times New Roman"/>
          <w:szCs w:val="24"/>
        </w:rPr>
        <w:t>dade de os equipamentos serem analisados e configurados de acordo com as especificações e peculiar</w:t>
      </w:r>
      <w:r w:rsidR="00583387" w:rsidRPr="00AF17F3">
        <w:rPr>
          <w:rFonts w:ascii="Times New Roman" w:hAnsi="Times New Roman"/>
          <w:szCs w:val="24"/>
        </w:rPr>
        <w:t>i</w:t>
      </w:r>
      <w:r w:rsidR="00583387" w:rsidRPr="00AF17F3">
        <w:rPr>
          <w:rFonts w:ascii="Times New Roman" w:hAnsi="Times New Roman"/>
          <w:szCs w:val="24"/>
        </w:rPr>
        <w:t>dades das necessidades de cada Órgão participante.</w:t>
      </w:r>
    </w:p>
    <w:p w:rsidR="00583387" w:rsidRDefault="00CC657F" w:rsidP="00583387">
      <w:pPr>
        <w:pStyle w:val="Corpodetexto2"/>
        <w:rPr>
          <w:szCs w:val="24"/>
        </w:rPr>
      </w:pPr>
      <w:r>
        <w:rPr>
          <w:b/>
          <w:bCs/>
          <w:szCs w:val="24"/>
        </w:rPr>
        <w:t>3</w:t>
      </w:r>
      <w:r w:rsidR="00583387" w:rsidRPr="00AF17F3">
        <w:rPr>
          <w:b/>
          <w:bCs/>
          <w:szCs w:val="24"/>
        </w:rPr>
        <w:t xml:space="preserve">.4. </w:t>
      </w:r>
      <w:r w:rsidR="00583387" w:rsidRPr="00AF17F3">
        <w:rPr>
          <w:bCs/>
          <w:szCs w:val="24"/>
        </w:rPr>
        <w:t>Os endereços das escolas e creches que receberão o produto são as elencadas abaixo:</w:t>
      </w:r>
      <w:r w:rsidR="00583387" w:rsidRPr="00AF17F3">
        <w:rPr>
          <w:szCs w:val="24"/>
        </w:rPr>
        <w:t xml:space="preserve"> </w:t>
      </w:r>
    </w:p>
    <w:p w:rsidR="00CC657F" w:rsidRDefault="00CC657F" w:rsidP="00583387">
      <w:pPr>
        <w:pStyle w:val="Corpodetexto2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529"/>
        <w:gridCol w:w="3193"/>
        <w:gridCol w:w="2509"/>
      </w:tblGrid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83387">
              <w:rPr>
                <w:rFonts w:ascii="Times New Roman" w:eastAsia="Calibri" w:hAnsi="Times New Roman"/>
                <w:szCs w:val="24"/>
                <w:lang w:eastAsia="en-US"/>
              </w:rPr>
              <w:t>ITEM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83387">
              <w:rPr>
                <w:rFonts w:ascii="Times New Roman" w:eastAsia="Calibri" w:hAnsi="Times New Roman"/>
                <w:szCs w:val="24"/>
                <w:lang w:eastAsia="en-US"/>
              </w:rPr>
              <w:t>SECRETARIA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83387">
              <w:rPr>
                <w:rFonts w:ascii="Times New Roman" w:eastAsia="Calibri" w:hAnsi="Times New Roman"/>
                <w:szCs w:val="24"/>
                <w:lang w:eastAsia="en-US"/>
              </w:rPr>
              <w:t>ENDEREÇO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83387">
              <w:rPr>
                <w:rFonts w:ascii="Times New Roman" w:eastAsia="Calibri" w:hAnsi="Times New Roman"/>
                <w:szCs w:val="24"/>
                <w:lang w:eastAsia="en-US"/>
              </w:rPr>
              <w:t xml:space="preserve">HORÁRIO DE </w:t>
            </w:r>
          </w:p>
          <w:p w:rsidR="00583387" w:rsidRPr="00583387" w:rsidRDefault="00583387" w:rsidP="0058338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83387">
              <w:rPr>
                <w:rFonts w:ascii="Times New Roman" w:eastAsia="Calibri" w:hAnsi="Times New Roman"/>
                <w:szCs w:val="24"/>
                <w:lang w:eastAsia="en-US"/>
              </w:rPr>
              <w:t>FUNCIONAMENTO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Meio Ambiente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Amilcar Rodrigues Perlinge</w:t>
            </w:r>
            <w:r w:rsidRPr="00583387">
              <w:rPr>
                <w:rFonts w:ascii="Times New Roman" w:hAnsi="Times New Roman"/>
                <w:szCs w:val="24"/>
              </w:rPr>
              <w:t>i</w:t>
            </w:r>
            <w:r w:rsidRPr="00583387">
              <w:rPr>
                <w:rFonts w:ascii="Times New Roman" w:hAnsi="Times New Roman"/>
                <w:szCs w:val="24"/>
              </w:rPr>
              <w:t>ro, s/n.º, São Félix.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Obras e Infraestrutura Urbana e Rural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Rodovia Renato de Alvim P</w:t>
            </w:r>
            <w:r w:rsidRPr="00583387">
              <w:rPr>
                <w:rFonts w:ascii="Times New Roman" w:hAnsi="Times New Roman"/>
                <w:szCs w:val="24"/>
              </w:rPr>
              <w:t>a</w:t>
            </w:r>
            <w:r w:rsidRPr="00583387">
              <w:rPr>
                <w:rFonts w:ascii="Times New Roman" w:hAnsi="Times New Roman"/>
                <w:szCs w:val="24"/>
              </w:rPr>
              <w:t>dilha, Km 01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07:00h às 16:00h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Transporte e Mobilidade Urbana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Amilcar Rodrigues Perlinge</w:t>
            </w:r>
            <w:r w:rsidRPr="00583387">
              <w:rPr>
                <w:rFonts w:ascii="Times New Roman" w:hAnsi="Times New Roman"/>
                <w:szCs w:val="24"/>
              </w:rPr>
              <w:t>i</w:t>
            </w:r>
            <w:r w:rsidRPr="00583387">
              <w:rPr>
                <w:rFonts w:ascii="Times New Roman" w:hAnsi="Times New Roman"/>
                <w:szCs w:val="24"/>
              </w:rPr>
              <w:t>ro, s/n.º, São Félix.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Agricultura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Rodovia Renato de Alvim P</w:t>
            </w:r>
            <w:r w:rsidRPr="00583387">
              <w:rPr>
                <w:rFonts w:ascii="Times New Roman" w:hAnsi="Times New Roman"/>
                <w:szCs w:val="24"/>
              </w:rPr>
              <w:t>a</w:t>
            </w:r>
            <w:r w:rsidRPr="00583387">
              <w:rPr>
                <w:rFonts w:ascii="Times New Roman" w:hAnsi="Times New Roman"/>
                <w:szCs w:val="24"/>
              </w:rPr>
              <w:t>dilha, km 02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5</w:t>
            </w:r>
          </w:p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Defesa Civil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Rodovia Renato de Alvim P</w:t>
            </w:r>
            <w:r w:rsidRPr="00583387">
              <w:rPr>
                <w:rFonts w:ascii="Times New Roman" w:hAnsi="Times New Roman"/>
                <w:szCs w:val="24"/>
              </w:rPr>
              <w:t>a</w:t>
            </w:r>
            <w:r w:rsidRPr="00583387">
              <w:rPr>
                <w:rFonts w:ascii="Times New Roman" w:hAnsi="Times New Roman"/>
                <w:szCs w:val="24"/>
              </w:rPr>
              <w:t>dilha, 3034.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6</w:t>
            </w:r>
          </w:p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Segurança Pública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Rua Nilo Peçanha, s/n.º - Ce</w:t>
            </w:r>
            <w:r w:rsidRPr="00583387">
              <w:rPr>
                <w:rFonts w:ascii="Times New Roman" w:hAnsi="Times New Roman"/>
                <w:szCs w:val="24"/>
              </w:rPr>
              <w:t>n</w:t>
            </w:r>
            <w:r w:rsidRPr="00583387">
              <w:rPr>
                <w:rFonts w:ascii="Times New Roman" w:hAnsi="Times New Roman"/>
                <w:szCs w:val="24"/>
              </w:rPr>
              <w:t>tro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7</w:t>
            </w:r>
          </w:p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Industria, Comercio e Recursos Minerais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Major Padilha, s/n.º, São F</w:t>
            </w:r>
            <w:r w:rsidRPr="00583387">
              <w:rPr>
                <w:rFonts w:ascii="Times New Roman" w:hAnsi="Times New Roman"/>
                <w:szCs w:val="24"/>
              </w:rPr>
              <w:t>e</w:t>
            </w:r>
            <w:r w:rsidRPr="00583387">
              <w:rPr>
                <w:rFonts w:ascii="Times New Roman" w:hAnsi="Times New Roman"/>
                <w:szCs w:val="24"/>
              </w:rPr>
              <w:t>lix.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Assessoria Direta do Gabinete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Praça Visconde Figueira, 57, Centro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Educação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Rua Nilo Peçanha, 40 - Centro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Cultura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Major Padilha, s/n.º, São F</w:t>
            </w:r>
            <w:r w:rsidRPr="00583387">
              <w:rPr>
                <w:rFonts w:ascii="Times New Roman" w:hAnsi="Times New Roman"/>
                <w:szCs w:val="24"/>
              </w:rPr>
              <w:t>e</w:t>
            </w:r>
            <w:r w:rsidRPr="00583387">
              <w:rPr>
                <w:rFonts w:ascii="Times New Roman" w:hAnsi="Times New Roman"/>
                <w:szCs w:val="24"/>
              </w:rPr>
              <w:t>lix.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Esportes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Amilcar Rodrigues Perlinge</w:t>
            </w:r>
            <w:r w:rsidRPr="00583387">
              <w:rPr>
                <w:rFonts w:ascii="Times New Roman" w:hAnsi="Times New Roman"/>
                <w:szCs w:val="24"/>
              </w:rPr>
              <w:t>i</w:t>
            </w:r>
            <w:r w:rsidRPr="00583387">
              <w:rPr>
                <w:rFonts w:ascii="Times New Roman" w:hAnsi="Times New Roman"/>
                <w:szCs w:val="24"/>
              </w:rPr>
              <w:t>ro, s/n.º, São Félix.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Turismo e Lazer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Amilcar Rodrigues Perlinge</w:t>
            </w:r>
            <w:r w:rsidRPr="00583387">
              <w:rPr>
                <w:rFonts w:ascii="Times New Roman" w:hAnsi="Times New Roman"/>
                <w:szCs w:val="24"/>
              </w:rPr>
              <w:t>i</w:t>
            </w:r>
            <w:r w:rsidRPr="00583387">
              <w:rPr>
                <w:rFonts w:ascii="Times New Roman" w:hAnsi="Times New Roman"/>
                <w:szCs w:val="24"/>
              </w:rPr>
              <w:t>ro, s/n.º, São Félix.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Iluminação Pública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Estrada Pádua x Pirapetinga, s/n.º, Bairro Glória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Fazenda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Praça Visconde Figueira, 57, Centro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Planejamento e Orçamento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Praça Visconde Figueira, 57, Centro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Procuradoria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 xml:space="preserve">Praça Visconde Figueira, 57, </w:t>
            </w:r>
            <w:r w:rsidRPr="00583387">
              <w:rPr>
                <w:rFonts w:ascii="Times New Roman" w:hAnsi="Times New Roman"/>
                <w:szCs w:val="24"/>
              </w:rPr>
              <w:lastRenderedPageBreak/>
              <w:t>Centro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lastRenderedPageBreak/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lastRenderedPageBreak/>
              <w:t>17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Administração e Gestão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Praça Visconde Figueira, 57, Centro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18</w:t>
            </w:r>
          </w:p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Desenvolvimento e Assistência Social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Sede - Rua Silva Jardim - Centro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  <w:tr w:rsidR="00583387" w:rsidRPr="00AF17F3" w:rsidTr="00583387">
        <w:tc>
          <w:tcPr>
            <w:tcW w:w="910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593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Controladoria Interna</w:t>
            </w:r>
          </w:p>
        </w:tc>
        <w:tc>
          <w:tcPr>
            <w:tcW w:w="3260" w:type="dxa"/>
            <w:vAlign w:val="center"/>
          </w:tcPr>
          <w:p w:rsidR="00583387" w:rsidRPr="00583387" w:rsidRDefault="00583387" w:rsidP="00583387">
            <w:pPr>
              <w:jc w:val="both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Praça Visconde Figueira, 57, Centro</w:t>
            </w:r>
          </w:p>
        </w:tc>
        <w:tc>
          <w:tcPr>
            <w:tcW w:w="2517" w:type="dxa"/>
            <w:vAlign w:val="center"/>
          </w:tcPr>
          <w:p w:rsidR="00583387" w:rsidRPr="00583387" w:rsidRDefault="00583387" w:rsidP="00583387">
            <w:pPr>
              <w:jc w:val="center"/>
              <w:rPr>
                <w:rFonts w:ascii="Times New Roman" w:hAnsi="Times New Roman"/>
                <w:szCs w:val="24"/>
              </w:rPr>
            </w:pPr>
            <w:r w:rsidRPr="00583387">
              <w:rPr>
                <w:rFonts w:ascii="Times New Roman" w:hAnsi="Times New Roman"/>
                <w:szCs w:val="24"/>
              </w:rPr>
              <w:t>08:00h às 17:00h</w:t>
            </w:r>
          </w:p>
        </w:tc>
      </w:tr>
    </w:tbl>
    <w:p w:rsidR="00CC657F" w:rsidRDefault="00CC657F" w:rsidP="004074C5">
      <w:pPr>
        <w:jc w:val="both"/>
        <w:rPr>
          <w:rFonts w:ascii="Times New Roman" w:hAnsi="Times New Roman"/>
          <w:szCs w:val="24"/>
        </w:rPr>
      </w:pPr>
    </w:p>
    <w:p w:rsidR="00C95CE9" w:rsidRPr="00151BAB" w:rsidRDefault="00151BAB" w:rsidP="004074C5">
      <w:pPr>
        <w:jc w:val="both"/>
        <w:rPr>
          <w:b/>
          <w:szCs w:val="24"/>
        </w:rPr>
      </w:pPr>
      <w:r w:rsidRPr="00C355CC">
        <w:rPr>
          <w:rFonts w:ascii="Times New Roman" w:hAnsi="Times New Roman"/>
          <w:b/>
          <w:szCs w:val="24"/>
        </w:rPr>
        <w:t xml:space="preserve"> </w:t>
      </w:r>
      <w:r w:rsidR="00C95CE9" w:rsidRPr="00151BAB">
        <w:rPr>
          <w:b/>
          <w:szCs w:val="24"/>
        </w:rPr>
        <w:t>CLÁUSULA TERCEIRA (DO VALOR E DAS CONDIÇÕES DE PAGAMENTO)</w:t>
      </w:r>
    </w:p>
    <w:p w:rsidR="00C95CE9" w:rsidRPr="00861A63" w:rsidRDefault="00C95CE9" w:rsidP="00861A63">
      <w:pPr>
        <w:pStyle w:val="Corpodetexto21"/>
        <w:rPr>
          <w:sz w:val="24"/>
          <w:szCs w:val="24"/>
        </w:rPr>
      </w:pPr>
      <w:r w:rsidRPr="00151BAB">
        <w:rPr>
          <w:b/>
          <w:sz w:val="24"/>
          <w:szCs w:val="24"/>
        </w:rPr>
        <w:t>3.1</w:t>
      </w:r>
      <w:r w:rsidRPr="00151BAB">
        <w:rPr>
          <w:sz w:val="24"/>
          <w:szCs w:val="24"/>
        </w:rPr>
        <w:t xml:space="preserve">. O valor total do presente contrato é de </w:t>
      </w:r>
      <w:r w:rsidRPr="00151BAB">
        <w:rPr>
          <w:b/>
          <w:sz w:val="24"/>
          <w:szCs w:val="24"/>
        </w:rPr>
        <w:t xml:space="preserve">R$ XXXXX, </w:t>
      </w:r>
      <w:r w:rsidRPr="00151BAB">
        <w:rPr>
          <w:sz w:val="24"/>
          <w:szCs w:val="24"/>
        </w:rPr>
        <w:t xml:space="preserve">conforme proposta apresentada pela Contratada, correspondendo ao objeto definido na </w:t>
      </w:r>
      <w:r w:rsidRPr="00151BAB">
        <w:rPr>
          <w:b/>
          <w:sz w:val="24"/>
          <w:szCs w:val="24"/>
        </w:rPr>
        <w:t xml:space="preserve">cláusula primeira </w:t>
      </w:r>
      <w:r w:rsidRPr="00151BAB">
        <w:rPr>
          <w:sz w:val="24"/>
          <w:szCs w:val="24"/>
        </w:rPr>
        <w:t xml:space="preserve">e para totalidade do período na </w:t>
      </w:r>
      <w:r w:rsidRPr="00861A63">
        <w:rPr>
          <w:sz w:val="24"/>
          <w:szCs w:val="24"/>
        </w:rPr>
        <w:t>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bem como as relativas à legislação civil, e demais despesas indispensáveis à perfeita execução do objeto deste contrato e seus anexos.</w:t>
      </w:r>
    </w:p>
    <w:p w:rsidR="00C95CE9" w:rsidRPr="00151BAB" w:rsidRDefault="00C95CE9" w:rsidP="00861A63">
      <w:pPr>
        <w:pStyle w:val="Recuodecorpodetexto"/>
        <w:tabs>
          <w:tab w:val="left" w:pos="0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861A63">
        <w:rPr>
          <w:rFonts w:ascii="Times New Roman" w:hAnsi="Times New Roman"/>
          <w:sz w:val="24"/>
          <w:szCs w:val="24"/>
        </w:rPr>
        <w:t>3.2.</w:t>
      </w:r>
      <w:r w:rsidRPr="00861A63">
        <w:rPr>
          <w:rFonts w:ascii="Times New Roman" w:hAnsi="Times New Roman"/>
          <w:b w:val="0"/>
          <w:sz w:val="24"/>
          <w:szCs w:val="24"/>
        </w:rPr>
        <w:t xml:space="preserve"> O pagamento será efetuado em até 30 (trinta) dias, mediante adimplemento de c</w:t>
      </w:r>
      <w:r w:rsidRPr="00861A63">
        <w:rPr>
          <w:rFonts w:ascii="Times New Roman" w:hAnsi="Times New Roman"/>
          <w:b w:val="0"/>
          <w:sz w:val="24"/>
          <w:szCs w:val="24"/>
        </w:rPr>
        <w:t>a</w:t>
      </w:r>
      <w:r w:rsidRPr="00861A63">
        <w:rPr>
          <w:rFonts w:ascii="Times New Roman" w:hAnsi="Times New Roman"/>
          <w:b w:val="0"/>
          <w:sz w:val="24"/>
          <w:szCs w:val="24"/>
        </w:rPr>
        <w:t>da parcela da obrigação, através de ordem bancária creditada em conta corrente indicada, por intermédio da aprese</w:t>
      </w:r>
      <w:r w:rsidRPr="00861A63">
        <w:rPr>
          <w:rFonts w:ascii="Times New Roman" w:hAnsi="Times New Roman"/>
          <w:b w:val="0"/>
          <w:sz w:val="24"/>
          <w:szCs w:val="24"/>
        </w:rPr>
        <w:t>n</w:t>
      </w:r>
      <w:r w:rsidRPr="00861A63">
        <w:rPr>
          <w:rFonts w:ascii="Times New Roman" w:hAnsi="Times New Roman"/>
          <w:b w:val="0"/>
          <w:sz w:val="24"/>
          <w:szCs w:val="24"/>
        </w:rPr>
        <w:t>tação da nota fiscal/fatura emitida pela Contratada em correspondência ao objeto executado. O proce</w:t>
      </w:r>
      <w:r w:rsidRPr="00861A63">
        <w:rPr>
          <w:rFonts w:ascii="Times New Roman" w:hAnsi="Times New Roman"/>
          <w:b w:val="0"/>
          <w:sz w:val="24"/>
          <w:szCs w:val="24"/>
        </w:rPr>
        <w:t>s</w:t>
      </w:r>
      <w:r w:rsidRPr="00861A63">
        <w:rPr>
          <w:rFonts w:ascii="Times New Roman" w:hAnsi="Times New Roman"/>
          <w:b w:val="0"/>
          <w:sz w:val="24"/>
          <w:szCs w:val="24"/>
        </w:rPr>
        <w:t>samento do pagamento ob</w:t>
      </w:r>
      <w:r w:rsidR="00151BAB" w:rsidRPr="00861A63">
        <w:rPr>
          <w:rFonts w:ascii="Times New Roman" w:hAnsi="Times New Roman"/>
          <w:b w:val="0"/>
          <w:sz w:val="24"/>
          <w:szCs w:val="24"/>
        </w:rPr>
        <w:t xml:space="preserve">servará </w:t>
      </w:r>
      <w:r w:rsidRPr="00861A63">
        <w:rPr>
          <w:rFonts w:ascii="Times New Roman" w:hAnsi="Times New Roman"/>
          <w:b w:val="0"/>
          <w:sz w:val="24"/>
          <w:szCs w:val="24"/>
        </w:rPr>
        <w:t>l</w:t>
      </w:r>
      <w:r w:rsidRPr="00861A63">
        <w:rPr>
          <w:rFonts w:ascii="Times New Roman" w:hAnsi="Times New Roman"/>
          <w:b w:val="0"/>
          <w:sz w:val="24"/>
          <w:szCs w:val="24"/>
        </w:rPr>
        <w:t>e</w:t>
      </w:r>
      <w:r w:rsidRPr="00861A63">
        <w:rPr>
          <w:rFonts w:ascii="Times New Roman" w:hAnsi="Times New Roman"/>
          <w:b w:val="0"/>
          <w:sz w:val="24"/>
          <w:szCs w:val="24"/>
        </w:rPr>
        <w:t>gislação pertinente à liquidação da despesa pública</w:t>
      </w:r>
      <w:r w:rsidRPr="00151BAB">
        <w:rPr>
          <w:rFonts w:ascii="Times New Roman" w:hAnsi="Times New Roman"/>
          <w:sz w:val="24"/>
          <w:szCs w:val="24"/>
        </w:rPr>
        <w:t>.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3.3. </w:t>
      </w:r>
      <w:r w:rsidRPr="00151BAB">
        <w:rPr>
          <w:rFonts w:ascii="Times New Roman" w:hAnsi="Times New Roman"/>
          <w:szCs w:val="24"/>
        </w:rPr>
        <w:t>Havendo atraso no pagamento, desde que não decorra de ato ou fato atribuível à Co</w:t>
      </w:r>
      <w:r w:rsidRPr="00151BAB">
        <w:rPr>
          <w:rFonts w:ascii="Times New Roman" w:hAnsi="Times New Roman"/>
          <w:szCs w:val="24"/>
        </w:rPr>
        <w:t>n</w:t>
      </w:r>
      <w:r w:rsidRPr="00151BAB">
        <w:rPr>
          <w:rFonts w:ascii="Times New Roman" w:hAnsi="Times New Roman"/>
          <w:szCs w:val="24"/>
        </w:rPr>
        <w:t xml:space="preserve">tratada, serão devidos pelo Contratante 0,033%, por dia, sobre o valor da parcela devida, a título de </w:t>
      </w:r>
      <w:r w:rsidRPr="00151BAB">
        <w:rPr>
          <w:rFonts w:ascii="Times New Roman" w:hAnsi="Times New Roman"/>
          <w:b/>
          <w:szCs w:val="24"/>
        </w:rPr>
        <w:t>compensação f</w:t>
      </w:r>
      <w:r w:rsidRPr="00151BAB">
        <w:rPr>
          <w:rFonts w:ascii="Times New Roman" w:hAnsi="Times New Roman"/>
          <w:b/>
          <w:szCs w:val="24"/>
        </w:rPr>
        <w:t>i</w:t>
      </w:r>
      <w:r w:rsidRPr="00151BAB">
        <w:rPr>
          <w:rFonts w:ascii="Times New Roman" w:hAnsi="Times New Roman"/>
          <w:b/>
          <w:szCs w:val="24"/>
        </w:rPr>
        <w:t>nanceira.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3.4. </w:t>
      </w:r>
      <w:r w:rsidRPr="00151BAB">
        <w:rPr>
          <w:rFonts w:ascii="Times New Roman" w:hAnsi="Times New Roman"/>
          <w:szCs w:val="24"/>
        </w:rPr>
        <w:t xml:space="preserve">Por eventuais atrasos injustificados, serão devidos à Contratada, </w:t>
      </w:r>
      <w:r w:rsidRPr="00151BAB">
        <w:rPr>
          <w:rFonts w:ascii="Times New Roman" w:hAnsi="Times New Roman"/>
          <w:b/>
          <w:szCs w:val="24"/>
        </w:rPr>
        <w:t>juros moratórios</w:t>
      </w:r>
      <w:r w:rsidRPr="00151BAB">
        <w:rPr>
          <w:rFonts w:ascii="Times New Roman" w:hAnsi="Times New Roman"/>
          <w:szCs w:val="24"/>
        </w:rPr>
        <w:t xml:space="preserve"> de </w:t>
      </w:r>
      <w:r w:rsidRPr="00151BAB">
        <w:rPr>
          <w:rFonts w:ascii="Times New Roman" w:hAnsi="Times New Roman"/>
          <w:b/>
          <w:szCs w:val="24"/>
        </w:rPr>
        <w:t>0,01667%</w:t>
      </w:r>
      <w:r w:rsidRPr="00151BAB">
        <w:rPr>
          <w:rFonts w:ascii="Times New Roman" w:hAnsi="Times New Roman"/>
          <w:szCs w:val="24"/>
        </w:rPr>
        <w:t xml:space="preserve"> ao dia, alca</w:t>
      </w:r>
      <w:r w:rsidRPr="00151BAB">
        <w:rPr>
          <w:rFonts w:ascii="Times New Roman" w:hAnsi="Times New Roman"/>
          <w:szCs w:val="24"/>
        </w:rPr>
        <w:t>n</w:t>
      </w:r>
      <w:r w:rsidRPr="00151BAB">
        <w:rPr>
          <w:rFonts w:ascii="Times New Roman" w:hAnsi="Times New Roman"/>
          <w:szCs w:val="24"/>
        </w:rPr>
        <w:t xml:space="preserve">çando ao ano </w:t>
      </w:r>
      <w:r w:rsidRPr="00151BAB">
        <w:rPr>
          <w:rFonts w:ascii="Times New Roman" w:hAnsi="Times New Roman"/>
          <w:b/>
          <w:szCs w:val="24"/>
        </w:rPr>
        <w:t>6% (seis por cento).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3.5. </w:t>
      </w:r>
      <w:r w:rsidRPr="00151BAB">
        <w:rPr>
          <w:rFonts w:ascii="Times New Roman" w:hAnsi="Times New Roman"/>
          <w:szCs w:val="24"/>
        </w:rPr>
        <w:t xml:space="preserve">Entende-se por atraso o prazo que exceder </w:t>
      </w:r>
      <w:r w:rsidRPr="00151BAB">
        <w:rPr>
          <w:rFonts w:ascii="Times New Roman" w:hAnsi="Times New Roman"/>
          <w:b/>
          <w:szCs w:val="24"/>
        </w:rPr>
        <w:t>15 (quinze) dias</w:t>
      </w:r>
      <w:r w:rsidRPr="00151BAB">
        <w:rPr>
          <w:rFonts w:ascii="Times New Roman" w:hAnsi="Times New Roman"/>
          <w:szCs w:val="24"/>
        </w:rPr>
        <w:t xml:space="preserve"> da apresentação da fat</w:t>
      </w:r>
      <w:r w:rsidRPr="00151BAB">
        <w:rPr>
          <w:rFonts w:ascii="Times New Roman" w:hAnsi="Times New Roman"/>
          <w:szCs w:val="24"/>
        </w:rPr>
        <w:t>u</w:t>
      </w:r>
      <w:r w:rsidRPr="00151BAB">
        <w:rPr>
          <w:rFonts w:ascii="Times New Roman" w:hAnsi="Times New Roman"/>
          <w:szCs w:val="24"/>
        </w:rPr>
        <w:t>ra.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3.6.</w:t>
      </w:r>
      <w:r w:rsidRPr="00151BAB">
        <w:rPr>
          <w:rFonts w:ascii="Times New Roman" w:hAnsi="Times New Roman"/>
          <w:szCs w:val="24"/>
        </w:rPr>
        <w:t xml:space="preserve"> Ocorrendo antecipação no pagamento dentro do prazo estabelecido, o Contratante fará jus a um de</w:t>
      </w:r>
      <w:r w:rsidRPr="00151BAB">
        <w:rPr>
          <w:rFonts w:ascii="Times New Roman" w:hAnsi="Times New Roman"/>
          <w:szCs w:val="24"/>
        </w:rPr>
        <w:t>s</w:t>
      </w:r>
      <w:r w:rsidRPr="00151BAB">
        <w:rPr>
          <w:rFonts w:ascii="Times New Roman" w:hAnsi="Times New Roman"/>
          <w:szCs w:val="24"/>
        </w:rPr>
        <w:t xml:space="preserve">conto de 0,033% por dia, a título de </w:t>
      </w:r>
      <w:r w:rsidRPr="00151BAB">
        <w:rPr>
          <w:rFonts w:ascii="Times New Roman" w:hAnsi="Times New Roman"/>
          <w:b/>
          <w:szCs w:val="24"/>
        </w:rPr>
        <w:t>compensação financeira.</w:t>
      </w:r>
    </w:p>
    <w:p w:rsidR="004074C5" w:rsidRDefault="004074C5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CLÁUSULA QUARTA (DO PRAZO DE ENTREGA)</w:t>
      </w:r>
    </w:p>
    <w:p w:rsidR="002261F6" w:rsidRPr="00AF17F3" w:rsidRDefault="00C95CE9" w:rsidP="002261F6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4.1. </w:t>
      </w:r>
      <w:r w:rsidR="002261F6" w:rsidRPr="00AF17F3">
        <w:rPr>
          <w:sz w:val="24"/>
          <w:szCs w:val="24"/>
        </w:rPr>
        <w:t>O prazo de entrega dos equipamentos é de até 7 (sete) dias corridos</w:t>
      </w:r>
      <w:r w:rsidR="002261F6" w:rsidRPr="00AF17F3">
        <w:rPr>
          <w:b/>
          <w:sz w:val="24"/>
          <w:szCs w:val="24"/>
        </w:rPr>
        <w:t>,</w:t>
      </w:r>
      <w:r w:rsidR="002261F6" w:rsidRPr="00AF17F3">
        <w:rPr>
          <w:sz w:val="24"/>
          <w:szCs w:val="24"/>
        </w:rPr>
        <w:t xml:space="preserve"> contados a partir da data de emissão da Nota de Empenho.</w:t>
      </w:r>
    </w:p>
    <w:p w:rsidR="002261F6" w:rsidRPr="00AF17F3" w:rsidRDefault="002261F6" w:rsidP="002261F6">
      <w:pPr>
        <w:pStyle w:val="Corpodetexto"/>
        <w:rPr>
          <w:sz w:val="24"/>
          <w:szCs w:val="24"/>
        </w:rPr>
      </w:pPr>
      <w:r w:rsidRPr="00AF17F3">
        <w:rPr>
          <w:b/>
          <w:sz w:val="24"/>
          <w:szCs w:val="24"/>
        </w:rPr>
        <w:t>4.1.2</w:t>
      </w:r>
      <w:r w:rsidRPr="00AF17F3">
        <w:rPr>
          <w:sz w:val="24"/>
          <w:szCs w:val="24"/>
        </w:rPr>
        <w:t>. Por prazo de entrega entende-se o prazo considerado até que os materiais sejam descarregados, recebidos e atestados no local de entrega acordado com o CONTRATANTE.</w:t>
      </w:r>
    </w:p>
    <w:p w:rsidR="002261F6" w:rsidRPr="00AF17F3" w:rsidRDefault="002261F6" w:rsidP="002261F6">
      <w:pPr>
        <w:pStyle w:val="Corpodetexto"/>
        <w:rPr>
          <w:sz w:val="24"/>
          <w:szCs w:val="24"/>
        </w:rPr>
      </w:pPr>
      <w:r w:rsidRPr="00AF17F3">
        <w:rPr>
          <w:b/>
          <w:sz w:val="24"/>
          <w:szCs w:val="24"/>
        </w:rPr>
        <w:t>4.1.3</w:t>
      </w:r>
      <w:r w:rsidRPr="00AF17F3">
        <w:rPr>
          <w:sz w:val="24"/>
          <w:szCs w:val="24"/>
        </w:rPr>
        <w:t>. Qualquer alteração do prazo de entrega dependerá de prévia e expressa aprovação, por escrito, do CONTRATANTE.</w:t>
      </w:r>
    </w:p>
    <w:p w:rsidR="00C95CE9" w:rsidRPr="00151BAB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C33ED0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151BAB">
        <w:rPr>
          <w:b/>
          <w:sz w:val="24"/>
          <w:szCs w:val="24"/>
        </w:rPr>
        <w:t xml:space="preserve">5.1. </w:t>
      </w:r>
      <w:r w:rsidRPr="00151BAB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>
        <w:rPr>
          <w:sz w:val="24"/>
          <w:szCs w:val="24"/>
        </w:rPr>
        <w:t>s</w:t>
      </w:r>
      <w:r w:rsidRPr="00151BAB">
        <w:rPr>
          <w:sz w:val="24"/>
          <w:szCs w:val="24"/>
        </w:rPr>
        <w:t xml:space="preserve"> </w:t>
      </w:r>
      <w:r w:rsidRPr="00151BAB">
        <w:rPr>
          <w:b/>
          <w:sz w:val="24"/>
          <w:szCs w:val="24"/>
        </w:rPr>
        <w:t>SECRETARIA</w:t>
      </w:r>
      <w:r w:rsidR="00CC657F">
        <w:rPr>
          <w:b/>
          <w:sz w:val="24"/>
          <w:szCs w:val="24"/>
        </w:rPr>
        <w:t>S SOLICITANTES</w:t>
      </w:r>
      <w:r w:rsidRPr="00151BAB">
        <w:rPr>
          <w:b/>
          <w:sz w:val="24"/>
          <w:szCs w:val="24"/>
        </w:rPr>
        <w:t xml:space="preserve">, </w:t>
      </w:r>
      <w:r w:rsidRPr="00151BAB">
        <w:rPr>
          <w:sz w:val="24"/>
          <w:szCs w:val="24"/>
        </w:rPr>
        <w:t>abaixo especificada:</w:t>
      </w:r>
    </w:p>
    <w:p w:rsidR="00CC657F" w:rsidRDefault="00CC657F" w:rsidP="00C95CE9">
      <w:pPr>
        <w:pStyle w:val="Corpodetexto21"/>
        <w:rPr>
          <w:sz w:val="24"/>
          <w:szCs w:val="24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1"/>
        <w:gridCol w:w="2261"/>
        <w:gridCol w:w="2534"/>
        <w:gridCol w:w="2553"/>
      </w:tblGrid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Obras e Infraestrutura Urbana e Rural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15.452.0001 2.017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15.452.0001 2.017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15.452.0001 2.017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123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15.452.0001 2.017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125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lastRenderedPageBreak/>
              <w:t>Secretaria Municipal de Planejamento e Orçamento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04.121.0001 2.020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90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04.121.0001 2.020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93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Assessoria Direta do Gabinete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04.122.0001 2.003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16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04.122.0001 2.003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17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04.122.0001 2.003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22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04.122.0002 2.004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25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Procuradoria Geral do Município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04.122.0001 2.011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41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04.122.0001 2.011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45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Cs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Defesa Civil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04.182.0146 2.158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620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04.182.0146 2.158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621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04.182.0146 2.158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642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Administração e Gestão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04.122.0001 2.012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53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04.122.0001 2.012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60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04.122.0164 2.221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 xml:space="preserve">66 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04.122.0164 2.221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70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Agricultura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20.122.0001 2.053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323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20.122.0001 2.053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324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20.122.0001 2.053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329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20.122.0001 2.053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330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Esportes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27.812.0189 2.191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612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27.812.0189 2.191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613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27.812.0189 2.191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618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Segurança Pública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06.122.0001 2.144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526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06.122.0001 2.144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527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lastRenderedPageBreak/>
              <w:t>06.122.0001 2.144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531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Assistência e Desenvolvimento Social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08.122.0001 2.129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401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08.122.0001 2.129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407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08.122.0092 2.136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416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08.122.0092 2.136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421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08.122.0092 2.140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433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08.122.0092 2.141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435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08.122.0092 2.177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439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08.122.0092 2.177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441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72 – Convênio FEAS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08.122.0092 2.177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452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08.122.0092 2.177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454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72 – Convênio FEAS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08.122.0121 2.143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457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08.122.0121 2.143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464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08.122.0121 2.228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470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08.122.0121 2.228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472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72 – Convênio FEAS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08.122.0121 2.228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482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08.122.0121 2.228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484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72 – Convênio FEAS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08.122.0125 2.097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485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08.122.0125 2.097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489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08.122.0125 2.151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490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08.122.0125 2.151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502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08.122.0125 2.151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504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72 – Convênio FEAS</w:t>
            </w:r>
          </w:p>
        </w:tc>
      </w:tr>
      <w:tr w:rsidR="00CC657F" w:rsidRPr="00560F28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08.122.0170 2.225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512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Fazenda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04.123.0001 2.013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76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04.123.0001 2.013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77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04.123.0001 2.013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84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Indústria, Comércio e Recursos Minerais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04.122.0001 2.049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302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04.122.0001 2.049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305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Controladoria Geral do Município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04.124.0001 2.008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29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04.124.0001 2.008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30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04.124.0001 2.008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35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Meio Ambiente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lastRenderedPageBreak/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04.122.0001 2.116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556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04.122.0001 2.116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557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04.122.0001 2.116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561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Transportes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26.782.0186 2.244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757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26.782.0186 2.244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758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26.782.0186 2.244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1532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26.782.0186 2.244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1707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26.782.0187 2.077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763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26.782.0187 2.077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764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Secretaria Municipal de Turismo e Lazer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27.695.0001 2.186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712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27.695.0001 2.186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716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szCs w:val="24"/>
              </w:rPr>
              <w:t>Secretaria Municipal de Cultura, Tecnologia e Comunicação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13.122.0195 2.005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636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13.122.0195 2.005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639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13.126.0197 2.263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tabs>
                <w:tab w:val="left" w:pos="480"/>
              </w:tabs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646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13.126.0197 2.263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649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10139" w:type="dxa"/>
            <w:gridSpan w:val="4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Secretaria Municipal de Iluminação Pública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Programa de Trabalho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Cs w:val="24"/>
              </w:rPr>
            </w:pPr>
            <w:r w:rsidRPr="00CC657F">
              <w:rPr>
                <w:rFonts w:ascii="Goudy Old Style" w:hAnsi="Goudy Old Style"/>
                <w:b/>
                <w:bCs/>
                <w:szCs w:val="24"/>
              </w:rPr>
              <w:t>Fonte de Recursos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04.122.0001 2.265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1753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04.122.0001 2.265</w:t>
            </w:r>
          </w:p>
        </w:tc>
        <w:tc>
          <w:tcPr>
            <w:tcW w:w="226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1757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04.122.0001 2.265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1756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RP</w:t>
            </w:r>
          </w:p>
        </w:tc>
      </w:tr>
      <w:tr w:rsidR="00CC657F" w:rsidRPr="0081291F" w:rsidTr="00CC657F">
        <w:trPr>
          <w:jc w:val="center"/>
        </w:trPr>
        <w:tc>
          <w:tcPr>
            <w:tcW w:w="2791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04.122.0001 2.265</w:t>
            </w:r>
          </w:p>
        </w:tc>
        <w:tc>
          <w:tcPr>
            <w:tcW w:w="2261" w:type="dxa"/>
            <w:vAlign w:val="center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1760</w:t>
            </w:r>
          </w:p>
        </w:tc>
        <w:tc>
          <w:tcPr>
            <w:tcW w:w="2553" w:type="dxa"/>
          </w:tcPr>
          <w:p w:rsidR="00CC657F" w:rsidRPr="00CC657F" w:rsidRDefault="00CC657F" w:rsidP="00CC657F">
            <w:pPr>
              <w:spacing w:line="276" w:lineRule="auto"/>
              <w:jc w:val="center"/>
              <w:rPr>
                <w:rFonts w:ascii="Goudy Old Style" w:hAnsi="Goudy Old Style"/>
                <w:szCs w:val="24"/>
              </w:rPr>
            </w:pPr>
            <w:r w:rsidRPr="00CC657F">
              <w:rPr>
                <w:rFonts w:ascii="Goudy Old Style" w:hAnsi="Goudy Old Style"/>
                <w:szCs w:val="24"/>
              </w:rPr>
              <w:t>Royalties</w:t>
            </w:r>
          </w:p>
        </w:tc>
      </w:tr>
      <w:bookmarkEnd w:id="0"/>
    </w:tbl>
    <w:p w:rsidR="00C95CE9" w:rsidRPr="00151BAB" w:rsidRDefault="00C95CE9" w:rsidP="00C95CE9">
      <w:pPr>
        <w:ind w:left="1134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CLÁUSULA SEXTA (DAS OBRIGAÇÕES)</w:t>
      </w:r>
    </w:p>
    <w:p w:rsidR="00C95CE9" w:rsidRPr="00151BAB" w:rsidRDefault="00C95CE9" w:rsidP="00C95CE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6.1. DA CONTRATADA</w:t>
      </w:r>
    </w:p>
    <w:p w:rsidR="00CC657F" w:rsidRPr="00AF17F3" w:rsidRDefault="00C95CE9" w:rsidP="00CC657F">
      <w:pPr>
        <w:pStyle w:val="Corpodetexto2"/>
        <w:rPr>
          <w:szCs w:val="24"/>
        </w:rPr>
      </w:pPr>
      <w:r w:rsidRPr="00151BAB">
        <w:rPr>
          <w:b/>
          <w:szCs w:val="24"/>
        </w:rPr>
        <w:t xml:space="preserve">6.1.1. </w:t>
      </w:r>
      <w:r w:rsidR="00CC657F" w:rsidRPr="00AF17F3">
        <w:rPr>
          <w:szCs w:val="24"/>
        </w:rPr>
        <w:t>São obrigações da Contratada:</w:t>
      </w:r>
    </w:p>
    <w:p w:rsidR="00CC657F" w:rsidRPr="00AF17F3" w:rsidRDefault="00CC657F" w:rsidP="00CC657F">
      <w:pPr>
        <w:pStyle w:val="Corpodetexto2"/>
        <w:rPr>
          <w:b/>
          <w:szCs w:val="24"/>
        </w:rPr>
      </w:pPr>
      <w:r>
        <w:rPr>
          <w:b/>
          <w:szCs w:val="24"/>
        </w:rPr>
        <w:t>6</w:t>
      </w:r>
      <w:r w:rsidRPr="00AF17F3">
        <w:rPr>
          <w:b/>
          <w:szCs w:val="24"/>
        </w:rPr>
        <w:t>.1.1.</w:t>
      </w:r>
      <w:r>
        <w:rPr>
          <w:b/>
          <w:szCs w:val="24"/>
        </w:rPr>
        <w:t>1</w:t>
      </w:r>
      <w:r w:rsidRPr="00AF17F3">
        <w:rPr>
          <w:b/>
          <w:szCs w:val="24"/>
        </w:rPr>
        <w:t xml:space="preserve"> </w:t>
      </w:r>
      <w:r w:rsidRPr="00AF17F3">
        <w:rPr>
          <w:szCs w:val="24"/>
        </w:rPr>
        <w:t>Reparar, corrigir, remover, reconstruir ou substituir, à suas expensas, no total ou em parte, o o</w:t>
      </w:r>
      <w:r w:rsidRPr="00AF17F3">
        <w:rPr>
          <w:szCs w:val="24"/>
        </w:rPr>
        <w:t>b</w:t>
      </w:r>
      <w:r w:rsidRPr="00AF17F3">
        <w:rPr>
          <w:szCs w:val="24"/>
        </w:rPr>
        <w:t>jeto do contrato em que se verificarem vícios, defeitos ou incorreções resultantes da execução ou de m</w:t>
      </w:r>
      <w:r w:rsidRPr="00AF17F3">
        <w:rPr>
          <w:szCs w:val="24"/>
        </w:rPr>
        <w:t>a</w:t>
      </w:r>
      <w:r w:rsidRPr="00AF17F3">
        <w:rPr>
          <w:szCs w:val="24"/>
        </w:rPr>
        <w:t xml:space="preserve">teriais empregados, conforme determina o </w:t>
      </w:r>
      <w:r w:rsidRPr="00AF17F3">
        <w:rPr>
          <w:b/>
          <w:szCs w:val="24"/>
        </w:rPr>
        <w:t>artigo 69 da Lei Federal nº9.666/93;</w:t>
      </w:r>
    </w:p>
    <w:p w:rsidR="00CC657F" w:rsidRPr="00AF17F3" w:rsidRDefault="00CC657F" w:rsidP="00CC657F">
      <w:pPr>
        <w:pStyle w:val="Corpodetexto2"/>
        <w:rPr>
          <w:b/>
          <w:szCs w:val="24"/>
        </w:rPr>
      </w:pPr>
      <w:r>
        <w:rPr>
          <w:b/>
          <w:szCs w:val="24"/>
        </w:rPr>
        <w:t>6</w:t>
      </w:r>
      <w:r w:rsidRPr="00AF17F3">
        <w:rPr>
          <w:b/>
          <w:szCs w:val="24"/>
        </w:rPr>
        <w:t xml:space="preserve">.1.2. </w:t>
      </w:r>
      <w:r w:rsidRPr="00AF17F3">
        <w:rPr>
          <w:szCs w:val="24"/>
        </w:rPr>
        <w:t>Manter, durante toda a execução do contrato, em compatibilidade com as obrigações por ela a</w:t>
      </w:r>
      <w:r w:rsidRPr="00AF17F3">
        <w:rPr>
          <w:szCs w:val="24"/>
        </w:rPr>
        <w:t>s</w:t>
      </w:r>
      <w:r w:rsidRPr="00AF17F3">
        <w:rPr>
          <w:szCs w:val="24"/>
        </w:rPr>
        <w:t>sumidas, todas as condições de habilitação e qualificação exigidas, conforme determina o</w:t>
      </w:r>
      <w:r w:rsidRPr="00AF17F3">
        <w:rPr>
          <w:b/>
          <w:szCs w:val="24"/>
        </w:rPr>
        <w:t xml:space="preserve"> artigo 55, XIII da Lei Federal nº9.666/93;</w:t>
      </w:r>
    </w:p>
    <w:p w:rsidR="00CC657F" w:rsidRPr="00AF17F3" w:rsidRDefault="00CC657F" w:rsidP="00CC657F">
      <w:pPr>
        <w:pStyle w:val="Corpodetexto2"/>
        <w:rPr>
          <w:szCs w:val="24"/>
        </w:rPr>
      </w:pPr>
      <w:r>
        <w:rPr>
          <w:b/>
          <w:szCs w:val="24"/>
        </w:rPr>
        <w:t>6</w:t>
      </w:r>
      <w:r w:rsidRPr="00AF17F3">
        <w:rPr>
          <w:b/>
          <w:szCs w:val="24"/>
        </w:rPr>
        <w:t xml:space="preserve">.1.3. </w:t>
      </w:r>
      <w:r w:rsidRPr="00AF17F3">
        <w:rPr>
          <w:szCs w:val="24"/>
        </w:rPr>
        <w:t>Indenizar todos os custos financeiros que porventura venham a ser suportados pelo Contratante por força de sentença judicial que reconheça a existência de vínculo empregatício, bem como por qua</w:t>
      </w:r>
      <w:r w:rsidRPr="00AF17F3">
        <w:rPr>
          <w:szCs w:val="24"/>
        </w:rPr>
        <w:t>l</w:t>
      </w:r>
      <w:r w:rsidRPr="00AF17F3">
        <w:rPr>
          <w:szCs w:val="24"/>
        </w:rPr>
        <w:t xml:space="preserve">quer tipo de autuação ou ação que venha sofrer em decorrência da execução do contrato que incorra em </w:t>
      </w:r>
      <w:r w:rsidRPr="00AF17F3">
        <w:rPr>
          <w:szCs w:val="24"/>
        </w:rPr>
        <w:lastRenderedPageBreak/>
        <w:t xml:space="preserve">dano ou indenização, assegurando ao Contratante o exercício do direito de regresso, eximindo-o de qualquer solidariedade ou responsabilidade; </w:t>
      </w:r>
    </w:p>
    <w:p w:rsidR="00CC657F" w:rsidRPr="00AF17F3" w:rsidRDefault="00CC657F" w:rsidP="00CC657F">
      <w:pPr>
        <w:pStyle w:val="Corpodetexto2"/>
        <w:rPr>
          <w:szCs w:val="24"/>
        </w:rPr>
      </w:pPr>
      <w:r>
        <w:rPr>
          <w:b/>
          <w:szCs w:val="24"/>
        </w:rPr>
        <w:t>6</w:t>
      </w:r>
      <w:r w:rsidRPr="00AF17F3">
        <w:rPr>
          <w:b/>
          <w:szCs w:val="24"/>
        </w:rPr>
        <w:t xml:space="preserve">.1.4. </w:t>
      </w:r>
      <w:r w:rsidRPr="00AF17F3">
        <w:rPr>
          <w:szCs w:val="24"/>
        </w:rPr>
        <w:t>Observar os regulamentos, leis, posturas e as determinações da Associação Brasileira de Normas Técnicas (ABNT), os dispositivos legais vigentes e as Normas Técnicas de Saúde e Segurança do Tr</w:t>
      </w:r>
      <w:r w:rsidRPr="00AF17F3">
        <w:rPr>
          <w:szCs w:val="24"/>
        </w:rPr>
        <w:t>a</w:t>
      </w:r>
      <w:r w:rsidRPr="00AF17F3">
        <w:rPr>
          <w:szCs w:val="24"/>
        </w:rPr>
        <w:t>balho, bem como adotar todas as providências e obrigações, quando seus empregados forem vítimas de acidentes de trabalho no desempenho de seus serviços ou em conexão com eles, ainda que verificadas nas dependências de locais do Contratante;</w:t>
      </w:r>
    </w:p>
    <w:p w:rsidR="00CC657F" w:rsidRPr="00AF17F3" w:rsidRDefault="00CC657F" w:rsidP="00CC657F">
      <w:pPr>
        <w:pStyle w:val="Corpodetexto2"/>
        <w:rPr>
          <w:b/>
          <w:szCs w:val="24"/>
        </w:rPr>
      </w:pPr>
      <w:r>
        <w:rPr>
          <w:b/>
          <w:szCs w:val="24"/>
        </w:rPr>
        <w:t>6</w:t>
      </w:r>
      <w:r w:rsidRPr="00AF17F3">
        <w:rPr>
          <w:b/>
          <w:szCs w:val="24"/>
        </w:rPr>
        <w:t>.1.5.</w:t>
      </w:r>
      <w:r w:rsidRPr="00AF17F3">
        <w:rPr>
          <w:szCs w:val="24"/>
        </w:rPr>
        <w:t xml:space="preserve"> Fornecer e providenciar a utilização dos equipamentos de proteção individual (EPI’s), de acordo com a Lei de Segurança e Medicina do Trabalho </w:t>
      </w:r>
      <w:r w:rsidRPr="00AF17F3">
        <w:rPr>
          <w:b/>
          <w:szCs w:val="24"/>
        </w:rPr>
        <w:t>(Lei Federal nº6.514, de 22 de dezembro de 1977)</w:t>
      </w:r>
      <w:r w:rsidRPr="00AF17F3">
        <w:rPr>
          <w:szCs w:val="24"/>
        </w:rPr>
        <w:t xml:space="preserve"> e </w:t>
      </w:r>
      <w:r w:rsidRPr="00AF17F3">
        <w:rPr>
          <w:b/>
          <w:szCs w:val="24"/>
        </w:rPr>
        <w:t>Norma Regulamentadora nº06 aprovada pela Portaria GM nº3.214 do Ministério do Trabalho, de 09 de junho de 1979;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 xml:space="preserve">.1.6. </w:t>
      </w:r>
      <w:r w:rsidRPr="00AF17F3">
        <w:rPr>
          <w:rFonts w:ascii="Times New Roman" w:hAnsi="Times New Roman"/>
          <w:szCs w:val="24"/>
        </w:rPr>
        <w:t>Prestar</w:t>
      </w:r>
      <w:r w:rsidRPr="00AF17F3">
        <w:rPr>
          <w:rFonts w:ascii="Times New Roman" w:hAnsi="Times New Roman"/>
          <w:b/>
          <w:szCs w:val="24"/>
        </w:rPr>
        <w:t xml:space="preserve"> </w:t>
      </w:r>
      <w:r w:rsidRPr="00AF17F3">
        <w:rPr>
          <w:rFonts w:ascii="Times New Roman" w:hAnsi="Times New Roman"/>
          <w:szCs w:val="24"/>
        </w:rPr>
        <w:t>esclarecimentos e informações solicitados pelo Contratante;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 xml:space="preserve">.1.7. </w:t>
      </w:r>
      <w:r w:rsidRPr="00AF17F3">
        <w:rPr>
          <w:rFonts w:ascii="Times New Roman" w:hAnsi="Times New Roman"/>
          <w:szCs w:val="24"/>
        </w:rPr>
        <w:t xml:space="preserve">Cientificar o Contratante de qualquer ocorrência anormal na execução do </w:t>
      </w:r>
      <w:r w:rsidRPr="00AF17F3">
        <w:rPr>
          <w:rFonts w:ascii="Times New Roman" w:hAnsi="Times New Roman"/>
          <w:b/>
          <w:szCs w:val="24"/>
        </w:rPr>
        <w:t>objeto.</w:t>
      </w:r>
      <w:r w:rsidRPr="00AF17F3">
        <w:rPr>
          <w:rFonts w:ascii="Times New Roman" w:hAnsi="Times New Roman"/>
          <w:szCs w:val="24"/>
        </w:rPr>
        <w:t xml:space="preserve"> 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.1.8</w:t>
      </w:r>
      <w:r w:rsidRPr="00AF17F3">
        <w:rPr>
          <w:rFonts w:ascii="Times New Roman" w:hAnsi="Times New Roman"/>
          <w:szCs w:val="24"/>
        </w:rPr>
        <w:t>. Garantir o perfeito funcionamento dos equipamentos contra defeitos de fabricação ou impropri</w:t>
      </w:r>
      <w:r w:rsidRPr="00AF17F3">
        <w:rPr>
          <w:rFonts w:ascii="Times New Roman" w:hAnsi="Times New Roman"/>
          <w:szCs w:val="24"/>
        </w:rPr>
        <w:t>e</w:t>
      </w:r>
      <w:r w:rsidRPr="00AF17F3">
        <w:rPr>
          <w:rFonts w:ascii="Times New Roman" w:hAnsi="Times New Roman"/>
          <w:szCs w:val="24"/>
        </w:rPr>
        <w:t>dades, sem quaisquer ônus adicionais para o Contratante, por um período de, no mínimo 12(doze) m</w:t>
      </w:r>
      <w:r w:rsidRPr="00AF17F3">
        <w:rPr>
          <w:rFonts w:ascii="Times New Roman" w:hAnsi="Times New Roman"/>
          <w:szCs w:val="24"/>
        </w:rPr>
        <w:t>e</w:t>
      </w:r>
      <w:r w:rsidRPr="00AF17F3">
        <w:rPr>
          <w:rFonts w:ascii="Times New Roman" w:hAnsi="Times New Roman"/>
          <w:szCs w:val="24"/>
        </w:rPr>
        <w:t>ses, a contar da data de emissão do Termo de Aceitação.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 xml:space="preserve">.1.8.1. </w:t>
      </w:r>
      <w:r w:rsidRPr="00AF17F3">
        <w:rPr>
          <w:rFonts w:ascii="Times New Roman" w:hAnsi="Times New Roman"/>
          <w:szCs w:val="24"/>
        </w:rPr>
        <w:t>Durante o período de garantia, assumir todas as despesas com a desmontagem, a montagem, a substituição de partes ou do equipamento como um todo, incluindo o transporte, isentando o Contr</w:t>
      </w:r>
      <w:r w:rsidRPr="00AF17F3">
        <w:rPr>
          <w:rFonts w:ascii="Times New Roman" w:hAnsi="Times New Roman"/>
          <w:szCs w:val="24"/>
        </w:rPr>
        <w:t>a</w:t>
      </w:r>
      <w:r w:rsidRPr="00AF17F3">
        <w:rPr>
          <w:rFonts w:ascii="Times New Roman" w:hAnsi="Times New Roman"/>
          <w:szCs w:val="24"/>
        </w:rPr>
        <w:t>tante de quaisquer ônus.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.1.9</w:t>
      </w:r>
      <w:r w:rsidRPr="00AF17F3">
        <w:rPr>
          <w:rFonts w:ascii="Times New Roman" w:hAnsi="Times New Roman"/>
          <w:szCs w:val="24"/>
        </w:rPr>
        <w:t>. Fornecer equipamentos novos e de primeira linha, fabricados em série, não sendo produzidos com características exclusivas, materiais diferenciados ou adaptações feitas para adequação às especific</w:t>
      </w:r>
      <w:r w:rsidRPr="00AF17F3">
        <w:rPr>
          <w:rFonts w:ascii="Times New Roman" w:hAnsi="Times New Roman"/>
          <w:szCs w:val="24"/>
        </w:rPr>
        <w:t>a</w:t>
      </w:r>
      <w:r w:rsidRPr="00AF17F3">
        <w:rPr>
          <w:rFonts w:ascii="Times New Roman" w:hAnsi="Times New Roman"/>
          <w:szCs w:val="24"/>
        </w:rPr>
        <w:t>ções contidas no Edital, garantindo assim a assistência técnica autorizada no Brasil e a reposição de peças compatíveis, e entregues devidamente acondicionados, em caixas lacradas, de forma a permitir a co</w:t>
      </w:r>
      <w:r w:rsidRPr="00AF17F3">
        <w:rPr>
          <w:rFonts w:ascii="Times New Roman" w:hAnsi="Times New Roman"/>
          <w:szCs w:val="24"/>
        </w:rPr>
        <w:t>m</w:t>
      </w:r>
      <w:r w:rsidRPr="00AF17F3">
        <w:rPr>
          <w:rFonts w:ascii="Times New Roman" w:hAnsi="Times New Roman"/>
          <w:szCs w:val="24"/>
        </w:rPr>
        <w:t>pleta segurança no transporte.</w:t>
      </w:r>
    </w:p>
    <w:p w:rsidR="00CC657F" w:rsidRPr="00AF17F3" w:rsidRDefault="00CC657F" w:rsidP="00CC657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.1.10</w:t>
      </w:r>
      <w:r w:rsidRPr="00AF17F3">
        <w:rPr>
          <w:rFonts w:ascii="Times New Roman" w:hAnsi="Times New Roman"/>
          <w:szCs w:val="24"/>
        </w:rPr>
        <w:t>. Fornecer os equipamentos com todos os acessórios necessários ao perfeito funcionamento.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.1.11.</w:t>
      </w:r>
      <w:r w:rsidRPr="00AF17F3">
        <w:rPr>
          <w:rFonts w:ascii="Times New Roman" w:hAnsi="Times New Roman"/>
          <w:szCs w:val="24"/>
        </w:rPr>
        <w:t xml:space="preserve"> Substituir materiais, peças e componentes, por produtos novos e originais, não recondicion</w:t>
      </w:r>
      <w:r w:rsidRPr="00AF17F3">
        <w:rPr>
          <w:rFonts w:ascii="Times New Roman" w:hAnsi="Times New Roman"/>
          <w:szCs w:val="24"/>
        </w:rPr>
        <w:t>a</w:t>
      </w:r>
      <w:r w:rsidRPr="00AF17F3">
        <w:rPr>
          <w:rFonts w:ascii="Times New Roman" w:hAnsi="Times New Roman"/>
          <w:szCs w:val="24"/>
        </w:rPr>
        <w:t>dos, recomendados pelo fabricante.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.1.12</w:t>
      </w:r>
      <w:r w:rsidRPr="00AF17F3">
        <w:rPr>
          <w:rFonts w:ascii="Times New Roman" w:hAnsi="Times New Roman"/>
          <w:szCs w:val="24"/>
        </w:rPr>
        <w:t>. Entregar os equipamentos na sede de cada Secretaria solicitante, bem como a conferência e ate</w:t>
      </w:r>
      <w:r w:rsidRPr="00AF17F3">
        <w:rPr>
          <w:rFonts w:ascii="Times New Roman" w:hAnsi="Times New Roman"/>
          <w:szCs w:val="24"/>
        </w:rPr>
        <w:t>s</w:t>
      </w:r>
      <w:r w:rsidRPr="00AF17F3">
        <w:rPr>
          <w:rFonts w:ascii="Times New Roman" w:hAnsi="Times New Roman"/>
          <w:szCs w:val="24"/>
        </w:rPr>
        <w:t>tado de conformidade no ato do recebimento. O ateste se dará em conjunto por funcionário do Depa</w:t>
      </w:r>
      <w:r w:rsidRPr="00AF17F3">
        <w:rPr>
          <w:rFonts w:ascii="Times New Roman" w:hAnsi="Times New Roman"/>
          <w:szCs w:val="24"/>
        </w:rPr>
        <w:t>r</w:t>
      </w:r>
      <w:r w:rsidRPr="00AF17F3">
        <w:rPr>
          <w:rFonts w:ascii="Times New Roman" w:hAnsi="Times New Roman"/>
          <w:szCs w:val="24"/>
        </w:rPr>
        <w:t>tamento de Tecnologia desta Prefeitura e o funcionário responsável pelo recebimento da Secretaria requ</w:t>
      </w:r>
      <w:r w:rsidRPr="00AF17F3">
        <w:rPr>
          <w:rFonts w:ascii="Times New Roman" w:hAnsi="Times New Roman"/>
          <w:szCs w:val="24"/>
        </w:rPr>
        <w:t>e</w:t>
      </w:r>
      <w:r w:rsidRPr="00AF17F3">
        <w:rPr>
          <w:rFonts w:ascii="Times New Roman" w:hAnsi="Times New Roman"/>
          <w:szCs w:val="24"/>
        </w:rPr>
        <w:t>rente.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.1.12.1.</w:t>
      </w:r>
      <w:r w:rsidRPr="00AF17F3">
        <w:rPr>
          <w:rFonts w:ascii="Times New Roman" w:hAnsi="Times New Roman"/>
          <w:szCs w:val="24"/>
        </w:rPr>
        <w:t xml:space="preserve"> A entrega se dará na data agendada de comum acordo entre a Contratada e a Secretaria solic</w:t>
      </w:r>
      <w:r w:rsidRPr="00AF17F3">
        <w:rPr>
          <w:rFonts w:ascii="Times New Roman" w:hAnsi="Times New Roman"/>
          <w:szCs w:val="24"/>
        </w:rPr>
        <w:t>i</w:t>
      </w:r>
      <w:r w:rsidRPr="00AF17F3">
        <w:rPr>
          <w:rFonts w:ascii="Times New Roman" w:hAnsi="Times New Roman"/>
          <w:szCs w:val="24"/>
        </w:rPr>
        <w:t xml:space="preserve">tante, no horário compreendido entre 09:00h e 17:00h, de segunda à sexta-feira, exceto nos feriados.  A aceitação ou Rejeição, será efetuada no respectivo atesto na Nota Fiscal/Fatura. 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.1.12.2.</w:t>
      </w:r>
      <w:r w:rsidRPr="00AF17F3">
        <w:rPr>
          <w:rFonts w:ascii="Times New Roman" w:hAnsi="Times New Roman"/>
          <w:szCs w:val="24"/>
        </w:rPr>
        <w:t xml:space="preserve"> Lacrar os equipamentos somente após os mesmos terem sido conferidos na forma que se ref</w:t>
      </w:r>
      <w:r w:rsidRPr="00AF17F3">
        <w:rPr>
          <w:rFonts w:ascii="Times New Roman" w:hAnsi="Times New Roman"/>
          <w:szCs w:val="24"/>
        </w:rPr>
        <w:t>e</w:t>
      </w:r>
      <w:r w:rsidRPr="00AF17F3">
        <w:rPr>
          <w:rFonts w:ascii="Times New Roman" w:hAnsi="Times New Roman"/>
          <w:szCs w:val="24"/>
        </w:rPr>
        <w:t xml:space="preserve">re o item </w:t>
      </w:r>
      <w:r w:rsidRPr="00AF17F3">
        <w:rPr>
          <w:rFonts w:ascii="Times New Roman" w:hAnsi="Times New Roman"/>
          <w:b/>
          <w:bCs/>
          <w:szCs w:val="24"/>
        </w:rPr>
        <w:t>10.1.12.</w:t>
      </w:r>
      <w:r w:rsidRPr="00AF17F3">
        <w:rPr>
          <w:rFonts w:ascii="Times New Roman" w:hAnsi="Times New Roman"/>
          <w:szCs w:val="24"/>
        </w:rPr>
        <w:t xml:space="preserve"> no ato do recebimento.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.1.12.3.</w:t>
      </w:r>
      <w:r w:rsidRPr="00AF17F3">
        <w:rPr>
          <w:rFonts w:ascii="Times New Roman" w:hAnsi="Times New Roman"/>
          <w:szCs w:val="24"/>
        </w:rPr>
        <w:t xml:space="preserve"> O prazo de emissão do ateste a que se refere o subitem </w:t>
      </w:r>
      <w:r w:rsidRPr="00AF17F3">
        <w:rPr>
          <w:rFonts w:ascii="Times New Roman" w:hAnsi="Times New Roman"/>
          <w:b/>
          <w:bCs/>
          <w:szCs w:val="24"/>
        </w:rPr>
        <w:t>10.1.12.</w:t>
      </w:r>
      <w:r w:rsidRPr="00AF17F3">
        <w:rPr>
          <w:rFonts w:ascii="Times New Roman" w:hAnsi="Times New Roman"/>
          <w:szCs w:val="24"/>
        </w:rPr>
        <w:t xml:space="preserve"> será de até 05(cinco) dias co</w:t>
      </w:r>
      <w:r w:rsidRPr="00AF17F3">
        <w:rPr>
          <w:rFonts w:ascii="Times New Roman" w:hAnsi="Times New Roman"/>
          <w:szCs w:val="24"/>
        </w:rPr>
        <w:t>r</w:t>
      </w:r>
      <w:r w:rsidRPr="00AF17F3">
        <w:rPr>
          <w:rFonts w:ascii="Times New Roman" w:hAnsi="Times New Roman"/>
          <w:szCs w:val="24"/>
        </w:rPr>
        <w:t>ridos, contados a partir da data de recebimento dos equipamentos nos estabelecimentos do Contr</w:t>
      </w:r>
      <w:r w:rsidRPr="00AF17F3">
        <w:rPr>
          <w:rFonts w:ascii="Times New Roman" w:hAnsi="Times New Roman"/>
          <w:szCs w:val="24"/>
        </w:rPr>
        <w:t>a</w:t>
      </w:r>
      <w:r w:rsidRPr="00AF17F3">
        <w:rPr>
          <w:rFonts w:ascii="Times New Roman" w:hAnsi="Times New Roman"/>
          <w:szCs w:val="24"/>
        </w:rPr>
        <w:t>tante, para efetuar os testes que se fizerem necessários e emitir os Contratos de Aceitação.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.1.12.4.</w:t>
      </w:r>
      <w:r w:rsidRPr="00AF17F3">
        <w:rPr>
          <w:rFonts w:ascii="Times New Roman" w:hAnsi="Times New Roman"/>
          <w:szCs w:val="24"/>
        </w:rPr>
        <w:t xml:space="preserve"> Os equipamentos serão entregues acompanhados da Nota Fiscal/Fatura e do Contrato de G</w:t>
      </w:r>
      <w:r w:rsidRPr="00AF17F3">
        <w:rPr>
          <w:rFonts w:ascii="Times New Roman" w:hAnsi="Times New Roman"/>
          <w:szCs w:val="24"/>
        </w:rPr>
        <w:t>a</w:t>
      </w:r>
      <w:r w:rsidRPr="00AF17F3">
        <w:rPr>
          <w:rFonts w:ascii="Times New Roman" w:hAnsi="Times New Roman"/>
          <w:szCs w:val="24"/>
        </w:rPr>
        <w:t>rantia, onde constem o número da Nota Fiscal, o número de série, a data de emissão, a descrição básica e o período de garantia.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.1.12.5.</w:t>
      </w:r>
      <w:r w:rsidRPr="00AF17F3">
        <w:rPr>
          <w:rFonts w:ascii="Times New Roman" w:hAnsi="Times New Roman"/>
          <w:b/>
          <w:color w:val="FF0000"/>
          <w:szCs w:val="24"/>
        </w:rPr>
        <w:t xml:space="preserve"> </w:t>
      </w:r>
      <w:r w:rsidRPr="00AF17F3">
        <w:rPr>
          <w:rFonts w:ascii="Times New Roman" w:hAnsi="Times New Roman"/>
          <w:szCs w:val="24"/>
        </w:rPr>
        <w:t xml:space="preserve">Para cada entrega deverá ser emitida a respectiva Nota Fiscal/Fatura específica, desde que a entrega de todos os produtos não ultrapasse o prazo máximo previsto no subitem </w:t>
      </w:r>
      <w:r w:rsidRPr="00AF17F3">
        <w:rPr>
          <w:rFonts w:ascii="Times New Roman" w:hAnsi="Times New Roman"/>
          <w:b/>
          <w:bCs/>
          <w:szCs w:val="24"/>
        </w:rPr>
        <w:t>9.1.1</w:t>
      </w:r>
      <w:r w:rsidRPr="00AF17F3">
        <w:rPr>
          <w:rFonts w:ascii="Times New Roman" w:hAnsi="Times New Roman"/>
          <w:szCs w:val="24"/>
        </w:rPr>
        <w:t xml:space="preserve"> deste termo, d</w:t>
      </w:r>
      <w:r w:rsidRPr="00AF17F3">
        <w:rPr>
          <w:rFonts w:ascii="Times New Roman" w:hAnsi="Times New Roman"/>
          <w:szCs w:val="24"/>
        </w:rPr>
        <w:t>e</w:t>
      </w:r>
      <w:r w:rsidRPr="00AF17F3">
        <w:rPr>
          <w:rFonts w:ascii="Times New Roman" w:hAnsi="Times New Roman"/>
          <w:szCs w:val="24"/>
        </w:rPr>
        <w:t xml:space="preserve">vendo ser emitidos os atestes de aceitação para cada entrega, seja para os equipamentos entregues de forma parcelada, seja para o fornecimento integral. 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.1.12.6.</w:t>
      </w:r>
      <w:r w:rsidRPr="00AF17F3">
        <w:rPr>
          <w:rFonts w:ascii="Times New Roman" w:hAnsi="Times New Roman"/>
          <w:szCs w:val="24"/>
        </w:rPr>
        <w:t xml:space="preserve"> No caso de rejeição de quaisquer equipamentos os funcionários responsáveis pelo recebime</w:t>
      </w:r>
      <w:r w:rsidRPr="00AF17F3">
        <w:rPr>
          <w:rFonts w:ascii="Times New Roman" w:hAnsi="Times New Roman"/>
          <w:szCs w:val="24"/>
        </w:rPr>
        <w:t>n</w:t>
      </w:r>
      <w:r w:rsidRPr="00AF17F3">
        <w:rPr>
          <w:rFonts w:ascii="Times New Roman" w:hAnsi="Times New Roman"/>
          <w:szCs w:val="24"/>
        </w:rPr>
        <w:t xml:space="preserve">to, emitirão Termo de Rejeição com análise do problema que indicará a penalidade a ser aplicada, caso </w:t>
      </w:r>
      <w:r w:rsidRPr="00AF17F3">
        <w:rPr>
          <w:rFonts w:ascii="Times New Roman" w:hAnsi="Times New Roman"/>
          <w:szCs w:val="24"/>
        </w:rPr>
        <w:lastRenderedPageBreak/>
        <w:t>caiba, e o prazo em que a Contratada deverá substituir o equipamento rejeitado por outro que atenda plenamente às exigências deste termo, não devendo esse prazo ser superior ao prazo previsto no sub</w:t>
      </w:r>
      <w:r w:rsidRPr="00AF17F3">
        <w:rPr>
          <w:rFonts w:ascii="Times New Roman" w:hAnsi="Times New Roman"/>
          <w:szCs w:val="24"/>
        </w:rPr>
        <w:t>i</w:t>
      </w:r>
      <w:r w:rsidRPr="00AF17F3">
        <w:rPr>
          <w:rFonts w:ascii="Times New Roman" w:hAnsi="Times New Roman"/>
          <w:szCs w:val="24"/>
        </w:rPr>
        <w:t xml:space="preserve">tem </w:t>
      </w:r>
      <w:r w:rsidRPr="00AF17F3">
        <w:rPr>
          <w:rFonts w:ascii="Times New Roman" w:hAnsi="Times New Roman"/>
          <w:b/>
          <w:bCs/>
          <w:szCs w:val="24"/>
        </w:rPr>
        <w:t>9.3.1.</w:t>
      </w:r>
      <w:r w:rsidRPr="00AF17F3">
        <w:rPr>
          <w:rFonts w:ascii="Times New Roman" w:hAnsi="Times New Roman"/>
          <w:szCs w:val="24"/>
        </w:rPr>
        <w:t xml:space="preserve"> deste termo, devendo o novo equipamento ser entregue sem qualquer ônus para o Contrata</w:t>
      </w:r>
      <w:r w:rsidRPr="00AF17F3">
        <w:rPr>
          <w:rFonts w:ascii="Times New Roman" w:hAnsi="Times New Roman"/>
          <w:szCs w:val="24"/>
        </w:rPr>
        <w:t>n</w:t>
      </w:r>
      <w:r w:rsidRPr="00AF17F3">
        <w:rPr>
          <w:rFonts w:ascii="Times New Roman" w:hAnsi="Times New Roman"/>
          <w:szCs w:val="24"/>
        </w:rPr>
        <w:t>te, condicionado ao saneamento da situação e emissão do pertinente Termo de Aceitação.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1.12.7</w:t>
      </w:r>
      <w:r w:rsidRPr="00AF17F3">
        <w:rPr>
          <w:rFonts w:ascii="Times New Roman" w:hAnsi="Times New Roman"/>
          <w:b/>
          <w:szCs w:val="24"/>
        </w:rPr>
        <w:t xml:space="preserve">. </w:t>
      </w:r>
      <w:r w:rsidRPr="00AF17F3">
        <w:rPr>
          <w:rFonts w:ascii="Times New Roman" w:hAnsi="Times New Roman"/>
          <w:szCs w:val="24"/>
        </w:rPr>
        <w:t>Responder por quaisquer danos causados diretamente ao CONTRATANTE ou a terceiros, decorrentes de sua culpa ou dolo na execução do contrato, não excluindo ou reduzindo essa respons</w:t>
      </w:r>
      <w:r w:rsidRPr="00AF17F3">
        <w:rPr>
          <w:rFonts w:ascii="Times New Roman" w:hAnsi="Times New Roman"/>
          <w:szCs w:val="24"/>
        </w:rPr>
        <w:t>a</w:t>
      </w:r>
      <w:r w:rsidRPr="00AF17F3">
        <w:rPr>
          <w:rFonts w:ascii="Times New Roman" w:hAnsi="Times New Roman"/>
          <w:szCs w:val="24"/>
        </w:rPr>
        <w:t>bilidade a fiscalização ou o acompanhamento pelo órgão interessado, nos termos do art. 70 da Lei n</w:t>
      </w:r>
      <w:r w:rsidRPr="00AF17F3">
        <w:rPr>
          <w:rFonts w:ascii="Times New Roman" w:hAnsi="Times New Roman"/>
          <w:szCs w:val="24"/>
          <w:vertAlign w:val="superscript"/>
        </w:rPr>
        <w:t>o</w:t>
      </w:r>
      <w:r w:rsidRPr="00AF17F3">
        <w:rPr>
          <w:rFonts w:ascii="Times New Roman" w:hAnsi="Times New Roman"/>
          <w:szCs w:val="24"/>
        </w:rPr>
        <w:t xml:space="preserve"> 8.666/1993;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6.1.12.18</w:t>
      </w:r>
      <w:r w:rsidRPr="00AF17F3">
        <w:rPr>
          <w:rFonts w:ascii="Times New Roman" w:hAnsi="Times New Roman"/>
          <w:szCs w:val="24"/>
        </w:rPr>
        <w:t>. Arcar com as despesas decorrentes de qualquer infração, seja qual for, desde que praticada pelos seus empregados nas instalações do CONTRATANTE;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AF17F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1.12.19</w:t>
      </w:r>
      <w:r w:rsidRPr="00AF17F3">
        <w:rPr>
          <w:rFonts w:ascii="Times New Roman" w:hAnsi="Times New Roman"/>
          <w:b/>
          <w:szCs w:val="24"/>
        </w:rPr>
        <w:t>.</w:t>
      </w:r>
      <w:r w:rsidRPr="00AF17F3">
        <w:rPr>
          <w:rFonts w:ascii="Times New Roman" w:hAnsi="Times New Roman"/>
          <w:szCs w:val="24"/>
        </w:rPr>
        <w:t xml:space="preserve"> Não fornecer qualquer produto ou serviço em desacordo com as normas expedidas pelos órgãos oficiais competentes ou, se normas específicas não existirem, pela Associação Brasileira de No</w:t>
      </w:r>
      <w:r w:rsidRPr="00AF17F3">
        <w:rPr>
          <w:rFonts w:ascii="Times New Roman" w:hAnsi="Times New Roman"/>
          <w:szCs w:val="24"/>
        </w:rPr>
        <w:t>r</w:t>
      </w:r>
      <w:r w:rsidRPr="00AF17F3">
        <w:rPr>
          <w:rFonts w:ascii="Times New Roman" w:hAnsi="Times New Roman"/>
          <w:szCs w:val="24"/>
        </w:rPr>
        <w:t>mas Técnicas ou outra entidade credenciada pelo Conselho Nacional de Metrologia, Normalização e Qual</w:t>
      </w:r>
      <w:r w:rsidRPr="00AF17F3">
        <w:rPr>
          <w:rFonts w:ascii="Times New Roman" w:hAnsi="Times New Roman"/>
          <w:szCs w:val="24"/>
        </w:rPr>
        <w:t>i</w:t>
      </w:r>
      <w:r w:rsidRPr="00AF17F3">
        <w:rPr>
          <w:rFonts w:ascii="Times New Roman" w:hAnsi="Times New Roman"/>
          <w:szCs w:val="24"/>
        </w:rPr>
        <w:t>dade Industrial - Conmetro (Inciso VIII, Art. 39, Lei 9.079/1990).</w:t>
      </w:r>
    </w:p>
    <w:p w:rsidR="00CC657F" w:rsidRPr="00AF17F3" w:rsidRDefault="00CC657F" w:rsidP="00CC657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6</w:t>
      </w:r>
      <w:r w:rsidRPr="00AF17F3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1.12.20</w:t>
      </w:r>
      <w:r w:rsidRPr="00AF17F3">
        <w:rPr>
          <w:rFonts w:ascii="Times New Roman" w:hAnsi="Times New Roman"/>
          <w:szCs w:val="24"/>
        </w:rPr>
        <w:t>. Impedir, juntamente com a CONTRATANTE que terceiros estranhos ao contrato forneçam o objeto licitado, executem a obra ou prestem os serviços, ressalvados os casos de subcontratação a</w:t>
      </w:r>
      <w:r w:rsidRPr="00AF17F3">
        <w:rPr>
          <w:rFonts w:ascii="Times New Roman" w:hAnsi="Times New Roman"/>
          <w:szCs w:val="24"/>
        </w:rPr>
        <w:t>d</w:t>
      </w:r>
      <w:r w:rsidRPr="00AF17F3">
        <w:rPr>
          <w:rFonts w:ascii="Times New Roman" w:hAnsi="Times New Roman"/>
          <w:szCs w:val="24"/>
        </w:rPr>
        <w:t>mitidos no ato convocatório e no contrato</w:t>
      </w:r>
    </w:p>
    <w:p w:rsidR="00CC657F" w:rsidRPr="00AF17F3" w:rsidRDefault="00CC657F" w:rsidP="00CC657F">
      <w:pPr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6.2. DO CONTRATANTE</w:t>
      </w:r>
    </w:p>
    <w:p w:rsidR="00CC657F" w:rsidRPr="00AF17F3" w:rsidRDefault="00C95CE9" w:rsidP="00CC657F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6.2.1</w:t>
      </w:r>
      <w:r w:rsidRPr="00151BAB">
        <w:rPr>
          <w:rFonts w:ascii="Times New Roman" w:hAnsi="Times New Roman"/>
          <w:szCs w:val="24"/>
        </w:rPr>
        <w:t xml:space="preserve">. </w:t>
      </w:r>
      <w:r w:rsidR="00CC657F" w:rsidRPr="00AF17F3">
        <w:rPr>
          <w:rFonts w:ascii="Times New Roman" w:hAnsi="Times New Roman"/>
          <w:szCs w:val="24"/>
        </w:rPr>
        <w:t>Pagar pontualmente pelo fornecimento.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 w:rsidRPr="00AF17F3">
        <w:rPr>
          <w:rFonts w:ascii="Times New Roman" w:hAnsi="Times New Roman"/>
          <w:b/>
          <w:szCs w:val="24"/>
        </w:rPr>
        <w:t>6.2</w:t>
      </w:r>
      <w:r w:rsidRPr="00AF17F3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 w:rsidRPr="00AF17F3">
        <w:rPr>
          <w:rFonts w:ascii="Times New Roman" w:hAnsi="Times New Roman"/>
          <w:b/>
          <w:szCs w:val="24"/>
        </w:rPr>
        <w:t>6.3</w:t>
      </w:r>
      <w:r w:rsidRPr="00AF17F3">
        <w:rPr>
          <w:rFonts w:ascii="Times New Roman" w:hAnsi="Times New Roman"/>
          <w:szCs w:val="24"/>
        </w:rPr>
        <w:t>. Designar um representante autorizado para acompanhar os fornecimentos e dirimir as possíveis d</w:t>
      </w:r>
      <w:r w:rsidRPr="00AF17F3">
        <w:rPr>
          <w:rFonts w:ascii="Times New Roman" w:hAnsi="Times New Roman"/>
          <w:szCs w:val="24"/>
        </w:rPr>
        <w:t>ú</w:t>
      </w:r>
      <w:r w:rsidRPr="00AF17F3">
        <w:rPr>
          <w:rFonts w:ascii="Times New Roman" w:hAnsi="Times New Roman"/>
          <w:szCs w:val="24"/>
        </w:rPr>
        <w:t>vidas existentes.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 w:rsidRPr="00AF17F3">
        <w:rPr>
          <w:rFonts w:ascii="Times New Roman" w:hAnsi="Times New Roman"/>
          <w:b/>
          <w:szCs w:val="24"/>
        </w:rPr>
        <w:t>6.4.</w:t>
      </w:r>
      <w:r w:rsidRPr="00AF17F3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 w:rsidRPr="00AF17F3">
        <w:rPr>
          <w:rFonts w:ascii="Times New Roman" w:hAnsi="Times New Roman"/>
          <w:b/>
          <w:szCs w:val="24"/>
        </w:rPr>
        <w:t>6.5</w:t>
      </w:r>
      <w:r w:rsidRPr="00AF17F3">
        <w:rPr>
          <w:rFonts w:ascii="Times New Roman" w:hAnsi="Times New Roman"/>
          <w:szCs w:val="24"/>
        </w:rPr>
        <w:t>. Fiscalizar e acompanhar a execução do fornecimento do contrato, sem que com isso venha excluir ou reduzir a responsabilidade da CONTRATADA.</w:t>
      </w:r>
    </w:p>
    <w:p w:rsidR="00CC657F" w:rsidRPr="00AF17F3" w:rsidRDefault="00CC657F" w:rsidP="00CC657F">
      <w:pPr>
        <w:jc w:val="both"/>
        <w:rPr>
          <w:rFonts w:ascii="Times New Roman" w:hAnsi="Times New Roman"/>
          <w:szCs w:val="24"/>
        </w:rPr>
      </w:pPr>
      <w:r w:rsidRPr="00AF17F3">
        <w:rPr>
          <w:rFonts w:ascii="Times New Roman" w:hAnsi="Times New Roman"/>
          <w:b/>
          <w:szCs w:val="24"/>
        </w:rPr>
        <w:t>6.6</w:t>
      </w:r>
      <w:r w:rsidRPr="00AF17F3">
        <w:rPr>
          <w:rFonts w:ascii="Times New Roman" w:hAnsi="Times New Roman"/>
          <w:szCs w:val="24"/>
        </w:rPr>
        <w:t>. Impedir, juntamente com a CONTRATADA que terceiros estranhos ao contrato forneçam o objeto licitado, executem a obra ou prestem os serviços, ressalvados os casos de subcontratação admitidos no ato convocatório e no contrato.</w:t>
      </w:r>
    </w:p>
    <w:p w:rsidR="00CC657F" w:rsidRDefault="00CC657F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CLÁUSULA SÉTIMA (DA EXECUÇÃO E DA FISCALIZAÇÃO)</w:t>
      </w:r>
    </w:p>
    <w:p w:rsidR="00CC657F" w:rsidRPr="00AF17F3" w:rsidRDefault="00C95CE9" w:rsidP="00CC657F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>7.1.</w:t>
      </w:r>
      <w:r w:rsidRPr="00151BAB">
        <w:rPr>
          <w:rFonts w:ascii="Times New Roman" w:hAnsi="Times New Roman"/>
          <w:bCs/>
          <w:szCs w:val="24"/>
        </w:rPr>
        <w:t xml:space="preserve"> </w:t>
      </w:r>
      <w:r w:rsidR="00CC657F" w:rsidRPr="00AF17F3">
        <w:rPr>
          <w:rFonts w:ascii="Times New Roman" w:hAnsi="Times New Roman"/>
          <w:bCs/>
          <w:szCs w:val="24"/>
        </w:rPr>
        <w:t>O contrato deverá ser executado fielmente pelas partes, de acordo com as cláusulas avençadas e as normas da</w:t>
      </w:r>
      <w:r w:rsidR="00CC657F" w:rsidRPr="00AF17F3">
        <w:rPr>
          <w:rFonts w:ascii="Times New Roman" w:hAnsi="Times New Roman"/>
          <w:b/>
          <w:bCs/>
          <w:szCs w:val="24"/>
        </w:rPr>
        <w:t xml:space="preserve"> Lei Federal nº8.666/93 e alterações posteriores</w:t>
      </w:r>
      <w:r w:rsidR="00CC657F" w:rsidRPr="00AF17F3">
        <w:rPr>
          <w:rFonts w:ascii="Times New Roman" w:hAnsi="Times New Roman"/>
          <w:bCs/>
          <w:szCs w:val="24"/>
        </w:rPr>
        <w:t>, respondendo cada uma pelas consequê</w:t>
      </w:r>
      <w:r w:rsidR="00CC657F" w:rsidRPr="00AF17F3">
        <w:rPr>
          <w:rFonts w:ascii="Times New Roman" w:hAnsi="Times New Roman"/>
          <w:bCs/>
          <w:szCs w:val="24"/>
        </w:rPr>
        <w:t>n</w:t>
      </w:r>
      <w:r w:rsidR="00CC657F" w:rsidRPr="00AF17F3">
        <w:rPr>
          <w:rFonts w:ascii="Times New Roman" w:hAnsi="Times New Roman"/>
          <w:bCs/>
          <w:szCs w:val="24"/>
        </w:rPr>
        <w:t xml:space="preserve">cias de sua inexecução total ou parcial. </w:t>
      </w:r>
    </w:p>
    <w:p w:rsidR="00CC657F" w:rsidRPr="00AF17F3" w:rsidRDefault="00CC657F" w:rsidP="00CC657F">
      <w:pPr>
        <w:pStyle w:val="Corpodetexto2"/>
        <w:rPr>
          <w:bCs/>
          <w:szCs w:val="24"/>
        </w:rPr>
      </w:pPr>
      <w:r w:rsidRPr="00AF17F3">
        <w:rPr>
          <w:b/>
          <w:bCs/>
          <w:szCs w:val="24"/>
        </w:rPr>
        <w:t>7.2.</w:t>
      </w:r>
      <w:r w:rsidRPr="00AF17F3">
        <w:rPr>
          <w:bCs/>
          <w:szCs w:val="24"/>
        </w:rPr>
        <w:t xml:space="preserve"> A CONTRATADA declara aceitar, integralmente, todos os métodos e processos de inspeção, ver</w:t>
      </w:r>
      <w:r w:rsidRPr="00AF17F3">
        <w:rPr>
          <w:bCs/>
          <w:szCs w:val="24"/>
        </w:rPr>
        <w:t>i</w:t>
      </w:r>
      <w:r w:rsidRPr="00AF17F3">
        <w:rPr>
          <w:bCs/>
          <w:szCs w:val="24"/>
        </w:rPr>
        <w:t>ficação e controle a serem adotados pelo CONTRATANTE, obrigando-se a fornecer todos os dados, elementos, explicações, esclarecimentos e comunicações indispensáveis ao desempenho de suas ativ</w:t>
      </w:r>
      <w:r w:rsidRPr="00AF17F3">
        <w:rPr>
          <w:bCs/>
          <w:szCs w:val="24"/>
        </w:rPr>
        <w:t>i</w:t>
      </w:r>
      <w:r w:rsidRPr="00AF17F3">
        <w:rPr>
          <w:bCs/>
          <w:szCs w:val="24"/>
        </w:rPr>
        <w:t>dades.</w:t>
      </w:r>
    </w:p>
    <w:p w:rsidR="00CC657F" w:rsidRPr="00AF17F3" w:rsidRDefault="00CC657F" w:rsidP="00CC657F">
      <w:pPr>
        <w:pStyle w:val="Corpodetexto2"/>
        <w:rPr>
          <w:bCs/>
          <w:szCs w:val="24"/>
        </w:rPr>
      </w:pPr>
      <w:r w:rsidRPr="00AF17F3">
        <w:rPr>
          <w:b/>
          <w:bCs/>
          <w:szCs w:val="24"/>
        </w:rPr>
        <w:t>7.3.</w:t>
      </w:r>
      <w:r w:rsidRPr="00AF17F3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fornecimento a que se obrigou, suas consequências e implicações perante o CONTRATANTE, terceiros, próximas ou remotas.</w:t>
      </w:r>
    </w:p>
    <w:p w:rsidR="00CC657F" w:rsidRPr="00AF17F3" w:rsidRDefault="00CC657F" w:rsidP="00CC657F">
      <w:pPr>
        <w:pStyle w:val="Corpodetexto2"/>
        <w:rPr>
          <w:bCs/>
          <w:szCs w:val="24"/>
        </w:rPr>
      </w:pPr>
      <w:r w:rsidRPr="00AF17F3">
        <w:rPr>
          <w:b/>
          <w:bCs/>
          <w:szCs w:val="24"/>
        </w:rPr>
        <w:t>7.4.</w:t>
      </w:r>
      <w:r w:rsidRPr="00AF17F3">
        <w:rPr>
          <w:bCs/>
          <w:szCs w:val="24"/>
        </w:rPr>
        <w:t xml:space="preserve"> A execução do contrato será acompanhada por um representante do CONTRATANTE especia</w:t>
      </w:r>
      <w:r w:rsidRPr="00AF17F3">
        <w:rPr>
          <w:bCs/>
          <w:szCs w:val="24"/>
        </w:rPr>
        <w:t>l</w:t>
      </w:r>
      <w:r w:rsidRPr="00AF17F3">
        <w:rPr>
          <w:bCs/>
          <w:szCs w:val="24"/>
        </w:rPr>
        <w:t>mente designado, permitida a contratação de terceiros para assisti-lo e subsidiá-lo de informações pe</w:t>
      </w:r>
      <w:r w:rsidRPr="00AF17F3">
        <w:rPr>
          <w:bCs/>
          <w:szCs w:val="24"/>
        </w:rPr>
        <w:t>r</w:t>
      </w:r>
      <w:r w:rsidRPr="00AF17F3">
        <w:rPr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AF17F3">
        <w:rPr>
          <w:bCs/>
          <w:szCs w:val="24"/>
        </w:rPr>
        <w:t>u</w:t>
      </w:r>
      <w:r w:rsidRPr="00AF17F3">
        <w:rPr>
          <w:bCs/>
          <w:szCs w:val="24"/>
        </w:rPr>
        <w:t xml:space="preserve">ízo desta de fiscalizar seus empregados, prepostos ou subordinados.   </w:t>
      </w:r>
    </w:p>
    <w:p w:rsidR="00CC657F" w:rsidRPr="00AF17F3" w:rsidRDefault="00CC657F" w:rsidP="00CC657F">
      <w:pPr>
        <w:pStyle w:val="Corpodetexto2"/>
        <w:spacing w:line="276" w:lineRule="auto"/>
        <w:rPr>
          <w:bCs/>
          <w:szCs w:val="24"/>
        </w:rPr>
      </w:pPr>
      <w:r w:rsidRPr="00AF17F3">
        <w:rPr>
          <w:b/>
          <w:bCs/>
          <w:szCs w:val="24"/>
        </w:rPr>
        <w:lastRenderedPageBreak/>
        <w:t>7.5.</w:t>
      </w:r>
      <w:r w:rsidRPr="00AF17F3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1D2A62" w:rsidRPr="008979B5" w:rsidRDefault="001D2A62" w:rsidP="001D2A62">
      <w:pPr>
        <w:jc w:val="both"/>
        <w:rPr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CLÁUSULA OITAVA (DA RESCISÃO)</w:t>
      </w: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8.1. </w:t>
      </w:r>
      <w:r w:rsidRPr="00151BAB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51BAB">
        <w:rPr>
          <w:b/>
          <w:sz w:val="24"/>
          <w:szCs w:val="24"/>
        </w:rPr>
        <w:t>artigo 78, I a XII e XVII da Lei Federal nº8.666/93</w:t>
      </w:r>
      <w:r w:rsidRPr="00151BAB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Pr="00151BAB">
        <w:rPr>
          <w:b/>
          <w:sz w:val="24"/>
          <w:szCs w:val="24"/>
        </w:rPr>
        <w:t>artigo 80 da Lei Federal nº8.666/93</w:t>
      </w:r>
      <w:r w:rsidRPr="00151BAB">
        <w:rPr>
          <w:sz w:val="24"/>
          <w:szCs w:val="24"/>
        </w:rPr>
        <w:t>, sem prejuízo das sanções estipuladas em lei e neste termo, conforme abaixo: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8.1.1.</w:t>
      </w:r>
      <w:r w:rsidRPr="00151BAB">
        <w:rPr>
          <w:rFonts w:ascii="Times New Roman" w:hAnsi="Times New Roman"/>
          <w:szCs w:val="24"/>
        </w:rPr>
        <w:t xml:space="preserve"> O não cumprimento de cláusulas contratuais, especificações ou prazos p</w:t>
      </w:r>
      <w:r w:rsidRPr="00151BAB">
        <w:rPr>
          <w:rFonts w:ascii="Times New Roman" w:hAnsi="Times New Roman"/>
          <w:szCs w:val="24"/>
        </w:rPr>
        <w:t>e</w:t>
      </w:r>
      <w:r w:rsidRPr="00151BAB">
        <w:rPr>
          <w:rFonts w:ascii="Times New Roman" w:hAnsi="Times New Roman"/>
          <w:szCs w:val="24"/>
        </w:rPr>
        <w:t>la Contratada;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8.1.2.</w:t>
      </w:r>
      <w:r w:rsidRPr="00151BAB">
        <w:rPr>
          <w:rFonts w:ascii="Times New Roman" w:hAnsi="Times New Roman"/>
          <w:szCs w:val="24"/>
        </w:rPr>
        <w:t xml:space="preserve"> O cumprimento irregular de cláusulas contratuais, especificações e prazos pela Contr</w:t>
      </w:r>
      <w:r w:rsidRPr="00151BAB">
        <w:rPr>
          <w:rFonts w:ascii="Times New Roman" w:hAnsi="Times New Roman"/>
          <w:szCs w:val="24"/>
        </w:rPr>
        <w:t>a</w:t>
      </w:r>
      <w:r w:rsidRPr="00151BAB">
        <w:rPr>
          <w:rFonts w:ascii="Times New Roman" w:hAnsi="Times New Roman"/>
          <w:szCs w:val="24"/>
        </w:rPr>
        <w:t>tada;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8.1.3.</w:t>
      </w:r>
      <w:r w:rsidRPr="00151BAB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51BAB">
        <w:rPr>
          <w:rFonts w:ascii="Times New Roman" w:hAnsi="Times New Roman"/>
          <w:b/>
          <w:szCs w:val="24"/>
        </w:rPr>
        <w:t>co</w:t>
      </w:r>
      <w:r w:rsidRPr="00151BAB">
        <w:rPr>
          <w:rFonts w:ascii="Times New Roman" w:hAnsi="Times New Roman"/>
          <w:b/>
          <w:szCs w:val="24"/>
        </w:rPr>
        <w:t>n</w:t>
      </w:r>
      <w:r w:rsidRPr="00151BAB">
        <w:rPr>
          <w:rFonts w:ascii="Times New Roman" w:hAnsi="Times New Roman"/>
          <w:b/>
          <w:szCs w:val="24"/>
        </w:rPr>
        <w:t>clusão do fornecimento do material,</w:t>
      </w:r>
      <w:r w:rsidRPr="00151BAB">
        <w:rPr>
          <w:rFonts w:ascii="Times New Roman" w:hAnsi="Times New Roman"/>
          <w:szCs w:val="24"/>
        </w:rPr>
        <w:t xml:space="preserve"> nos prazos estip</w:t>
      </w:r>
      <w:r w:rsidRPr="00151BAB">
        <w:rPr>
          <w:rFonts w:ascii="Times New Roman" w:hAnsi="Times New Roman"/>
          <w:szCs w:val="24"/>
        </w:rPr>
        <w:t>u</w:t>
      </w:r>
      <w:r w:rsidRPr="00151BAB">
        <w:rPr>
          <w:rFonts w:ascii="Times New Roman" w:hAnsi="Times New Roman"/>
          <w:szCs w:val="24"/>
        </w:rPr>
        <w:t>lados pela Contratada;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8.1.4.</w:t>
      </w:r>
      <w:r w:rsidRPr="00151BAB">
        <w:rPr>
          <w:rFonts w:ascii="Times New Roman" w:hAnsi="Times New Roman"/>
          <w:szCs w:val="24"/>
        </w:rPr>
        <w:t xml:space="preserve"> O atraso injustificado no início do </w:t>
      </w:r>
      <w:r w:rsidRPr="00151BAB">
        <w:rPr>
          <w:rFonts w:ascii="Times New Roman" w:hAnsi="Times New Roman"/>
          <w:b/>
          <w:szCs w:val="24"/>
        </w:rPr>
        <w:t xml:space="preserve">fornecimento do material </w:t>
      </w:r>
      <w:r w:rsidRPr="00151BAB">
        <w:rPr>
          <w:rFonts w:ascii="Times New Roman" w:hAnsi="Times New Roman"/>
          <w:szCs w:val="24"/>
        </w:rPr>
        <w:t>pela Co</w:t>
      </w:r>
      <w:r w:rsidRPr="00151BAB">
        <w:rPr>
          <w:rFonts w:ascii="Times New Roman" w:hAnsi="Times New Roman"/>
          <w:szCs w:val="24"/>
        </w:rPr>
        <w:t>n</w:t>
      </w:r>
      <w:r w:rsidRPr="00151BAB">
        <w:rPr>
          <w:rFonts w:ascii="Times New Roman" w:hAnsi="Times New Roman"/>
          <w:szCs w:val="24"/>
        </w:rPr>
        <w:t>tratada;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8.1.5.</w:t>
      </w:r>
      <w:r w:rsidRPr="00151BAB">
        <w:rPr>
          <w:rFonts w:ascii="Times New Roman" w:hAnsi="Times New Roman"/>
          <w:szCs w:val="24"/>
        </w:rPr>
        <w:t xml:space="preserve"> A paralisação do </w:t>
      </w:r>
      <w:r w:rsidRPr="00151BAB">
        <w:rPr>
          <w:rFonts w:ascii="Times New Roman" w:hAnsi="Times New Roman"/>
          <w:b/>
          <w:szCs w:val="24"/>
        </w:rPr>
        <w:t xml:space="preserve">fornecimento do material </w:t>
      </w:r>
      <w:r w:rsidRPr="00151BAB">
        <w:rPr>
          <w:rFonts w:ascii="Times New Roman" w:hAnsi="Times New Roman"/>
          <w:szCs w:val="24"/>
        </w:rPr>
        <w:t>pela Contratada, sem justa e prévia com</w:t>
      </w:r>
      <w:r w:rsidRPr="00151BAB">
        <w:rPr>
          <w:rFonts w:ascii="Times New Roman" w:hAnsi="Times New Roman"/>
          <w:szCs w:val="24"/>
        </w:rPr>
        <w:t>u</w:t>
      </w:r>
      <w:r w:rsidRPr="00151BAB">
        <w:rPr>
          <w:rFonts w:ascii="Times New Roman" w:hAnsi="Times New Roman"/>
          <w:szCs w:val="24"/>
        </w:rPr>
        <w:t>nicação ao Contratante;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8.1.6.</w:t>
      </w:r>
      <w:r w:rsidRPr="00151BAB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51BAB">
        <w:rPr>
          <w:rFonts w:ascii="Times New Roman" w:hAnsi="Times New Roman"/>
          <w:szCs w:val="24"/>
        </w:rPr>
        <w:t>s</w:t>
      </w:r>
      <w:r w:rsidRPr="00151BAB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8.1.7.</w:t>
      </w:r>
      <w:r w:rsidRPr="00151BAB">
        <w:rPr>
          <w:rFonts w:ascii="Times New Roman" w:hAnsi="Times New Roman"/>
          <w:szCs w:val="24"/>
        </w:rPr>
        <w:t xml:space="preserve"> O desatendimento pela Contratada das determinações regulares da autoridade designada para </w:t>
      </w:r>
      <w:r w:rsidRPr="00151BAB">
        <w:rPr>
          <w:rFonts w:ascii="Times New Roman" w:hAnsi="Times New Roman"/>
          <w:szCs w:val="24"/>
        </w:rPr>
        <w:t>a</w:t>
      </w:r>
      <w:r w:rsidRPr="00151BAB">
        <w:rPr>
          <w:rFonts w:ascii="Times New Roman" w:hAnsi="Times New Roman"/>
          <w:szCs w:val="24"/>
        </w:rPr>
        <w:t>companhar e fiscalizar a sua execução, assim como as de seus superiores;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8.1.8.</w:t>
      </w:r>
      <w:r w:rsidRPr="00151BAB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8.1.9.</w:t>
      </w:r>
      <w:r w:rsidRPr="00151BAB">
        <w:rPr>
          <w:rFonts w:ascii="Times New Roman" w:hAnsi="Times New Roman"/>
          <w:szCs w:val="24"/>
        </w:rPr>
        <w:t xml:space="preserve"> A decretação de falência ou a instauração de insolvência civil da Contrat</w:t>
      </w:r>
      <w:r w:rsidRPr="00151BAB">
        <w:rPr>
          <w:rFonts w:ascii="Times New Roman" w:hAnsi="Times New Roman"/>
          <w:szCs w:val="24"/>
        </w:rPr>
        <w:t>a</w:t>
      </w:r>
      <w:r w:rsidRPr="00151BAB">
        <w:rPr>
          <w:rFonts w:ascii="Times New Roman" w:hAnsi="Times New Roman"/>
          <w:szCs w:val="24"/>
        </w:rPr>
        <w:t>da;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8.1.10.</w:t>
      </w:r>
      <w:r w:rsidRPr="00151BAB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8.1.11.</w:t>
      </w:r>
      <w:r w:rsidRPr="00151BAB">
        <w:rPr>
          <w:rFonts w:ascii="Times New Roman" w:hAnsi="Times New Roman"/>
          <w:szCs w:val="24"/>
        </w:rPr>
        <w:t xml:space="preserve"> A alteração social ou a modificação da finalidade ou da estrutura da pela Contratada, que prej</w:t>
      </w:r>
      <w:r w:rsidRPr="00151BAB">
        <w:rPr>
          <w:rFonts w:ascii="Times New Roman" w:hAnsi="Times New Roman"/>
          <w:szCs w:val="24"/>
        </w:rPr>
        <w:t>u</w:t>
      </w:r>
      <w:r w:rsidRPr="00151BAB">
        <w:rPr>
          <w:rFonts w:ascii="Times New Roman" w:hAnsi="Times New Roman"/>
          <w:szCs w:val="24"/>
        </w:rPr>
        <w:t>dique a execução do contrato;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8.1.12.</w:t>
      </w:r>
      <w:r w:rsidRPr="00151BAB">
        <w:rPr>
          <w:rFonts w:ascii="Times New Roman" w:hAnsi="Times New Roman"/>
          <w:szCs w:val="24"/>
        </w:rPr>
        <w:t xml:space="preserve"> Razões de interesse público, de alta relevância e amplo conhecimento, justificadas e determin</w:t>
      </w:r>
      <w:r w:rsidRPr="00151BAB">
        <w:rPr>
          <w:rFonts w:ascii="Times New Roman" w:hAnsi="Times New Roman"/>
          <w:szCs w:val="24"/>
        </w:rPr>
        <w:t>a</w:t>
      </w:r>
      <w:r w:rsidRPr="00151BAB">
        <w:rPr>
          <w:rFonts w:ascii="Times New Roman" w:hAnsi="Times New Roman"/>
          <w:szCs w:val="24"/>
        </w:rPr>
        <w:t>das pela máxima autoridade da esfera administrativa a que está subordinado o Contratante e exaradas no pr</w:t>
      </w:r>
      <w:r w:rsidRPr="00151BAB">
        <w:rPr>
          <w:rFonts w:ascii="Times New Roman" w:hAnsi="Times New Roman"/>
          <w:szCs w:val="24"/>
        </w:rPr>
        <w:t>o</w:t>
      </w:r>
      <w:r w:rsidRPr="00151BAB">
        <w:rPr>
          <w:rFonts w:ascii="Times New Roman" w:hAnsi="Times New Roman"/>
          <w:szCs w:val="24"/>
        </w:rPr>
        <w:t>cesso administrativo a que se refere o contrato;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8.1.13.</w:t>
      </w:r>
      <w:r w:rsidRPr="00151BAB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51BAB">
        <w:rPr>
          <w:rFonts w:ascii="Times New Roman" w:hAnsi="Times New Roman"/>
          <w:szCs w:val="24"/>
        </w:rPr>
        <w:t>e</w:t>
      </w:r>
      <w:r w:rsidRPr="00151BAB">
        <w:rPr>
          <w:rFonts w:ascii="Times New Roman" w:hAnsi="Times New Roman"/>
          <w:szCs w:val="24"/>
        </w:rPr>
        <w:t>cução do contrato.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51BAB">
        <w:rPr>
          <w:rFonts w:ascii="Times New Roman" w:hAnsi="Times New Roman"/>
          <w:b/>
          <w:color w:val="auto"/>
          <w:sz w:val="24"/>
          <w:szCs w:val="24"/>
        </w:rPr>
        <w:t>8.2.</w:t>
      </w:r>
      <w:r w:rsidRPr="00151BAB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</w:t>
      </w:r>
      <w:r w:rsidRPr="00151BAB">
        <w:rPr>
          <w:rFonts w:ascii="Times New Roman" w:hAnsi="Times New Roman"/>
          <w:color w:val="auto"/>
          <w:sz w:val="24"/>
          <w:szCs w:val="24"/>
        </w:rPr>
        <w:t>i</w:t>
      </w:r>
      <w:r w:rsidRPr="00151BAB">
        <w:rPr>
          <w:rFonts w:ascii="Times New Roman" w:hAnsi="Times New Roman"/>
          <w:color w:val="auto"/>
          <w:sz w:val="24"/>
          <w:szCs w:val="24"/>
        </w:rPr>
        <w:t>da a termo no processo de licitação, desde que haja conveniência para o Contratante ou judicial, nos termos da legi</w:t>
      </w:r>
      <w:r w:rsidRPr="00151BAB">
        <w:rPr>
          <w:rFonts w:ascii="Times New Roman" w:hAnsi="Times New Roman"/>
          <w:color w:val="auto"/>
          <w:sz w:val="24"/>
          <w:szCs w:val="24"/>
        </w:rPr>
        <w:t>s</w:t>
      </w:r>
      <w:r w:rsidRPr="00151BAB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>8.3.</w:t>
      </w:r>
      <w:r w:rsidRPr="00151BAB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51BAB">
        <w:rPr>
          <w:b/>
          <w:sz w:val="24"/>
          <w:szCs w:val="24"/>
        </w:rPr>
        <w:t xml:space="preserve"> Lei Federal nº8.666/1993,</w:t>
      </w:r>
      <w:r w:rsidRPr="00151BAB">
        <w:rPr>
          <w:sz w:val="24"/>
          <w:szCs w:val="24"/>
        </w:rPr>
        <w:t xml:space="preserve"> conforme dispõe o</w:t>
      </w:r>
      <w:r w:rsidRPr="00151BAB">
        <w:rPr>
          <w:b/>
          <w:sz w:val="24"/>
          <w:szCs w:val="24"/>
        </w:rPr>
        <w:t xml:space="preserve"> artigo 77 do mesmo diploma legal. </w:t>
      </w: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>8.4.</w:t>
      </w:r>
      <w:r w:rsidRPr="00151BAB">
        <w:rPr>
          <w:sz w:val="24"/>
          <w:szCs w:val="24"/>
        </w:rPr>
        <w:t xml:space="preserve"> A rescisão do presente contrato dar-se-á ainda, nas hipóteses previstas </w:t>
      </w:r>
      <w:r w:rsidRPr="00151BAB">
        <w:rPr>
          <w:b/>
          <w:sz w:val="24"/>
          <w:szCs w:val="24"/>
        </w:rPr>
        <w:t>nos incisos XIII a XVI e XVIII do artigo 78 da Lei Federal nº8.666/1993.</w:t>
      </w: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>CLÁUSULA NONA (DAS SANÇÕES)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>9.1.</w:t>
      </w:r>
      <w:r w:rsidRPr="00151BAB">
        <w:rPr>
          <w:sz w:val="24"/>
          <w:szCs w:val="24"/>
        </w:rPr>
        <w:t xml:space="preserve"> A Contratada ficará impedida de licitar e contratar com a União, Estados, Distrito Federal e Mun</w:t>
      </w:r>
      <w:r w:rsidRPr="00151BAB">
        <w:rPr>
          <w:sz w:val="24"/>
          <w:szCs w:val="24"/>
        </w:rPr>
        <w:t>i</w:t>
      </w:r>
      <w:r w:rsidRPr="00151BAB">
        <w:rPr>
          <w:sz w:val="24"/>
          <w:szCs w:val="24"/>
        </w:rPr>
        <w:t>cípios e será descredenciada do Cadastro de Fornecedores mantido pela Administração Pública Mun</w:t>
      </w:r>
      <w:r w:rsidRPr="00151BAB">
        <w:rPr>
          <w:sz w:val="24"/>
          <w:szCs w:val="24"/>
        </w:rPr>
        <w:t>i</w:t>
      </w:r>
      <w:r w:rsidRPr="00151BAB">
        <w:rPr>
          <w:sz w:val="24"/>
          <w:szCs w:val="24"/>
        </w:rPr>
        <w:t>cipal, pelo prazo de 05 (cinco) anos, sem prejuízo das multas previstas no contrato e das demais com</w:t>
      </w:r>
      <w:r w:rsidRPr="00151BAB">
        <w:rPr>
          <w:sz w:val="24"/>
          <w:szCs w:val="24"/>
        </w:rPr>
        <w:t>i</w:t>
      </w:r>
      <w:r w:rsidRPr="00151BAB">
        <w:rPr>
          <w:sz w:val="24"/>
          <w:szCs w:val="24"/>
        </w:rPr>
        <w:t>nações legais, conforme dispõe o</w:t>
      </w:r>
      <w:r w:rsidRPr="00151BAB">
        <w:rPr>
          <w:b/>
          <w:sz w:val="24"/>
          <w:szCs w:val="24"/>
        </w:rPr>
        <w:t xml:space="preserve"> artigo 7º da Lei Federal nº10.520/2002,</w:t>
      </w:r>
      <w:r w:rsidRPr="00151BAB">
        <w:rPr>
          <w:sz w:val="24"/>
          <w:szCs w:val="24"/>
        </w:rPr>
        <w:t xml:space="preserve"> quando:</w:t>
      </w:r>
    </w:p>
    <w:p w:rsidR="00C95CE9" w:rsidRPr="00151BAB" w:rsidRDefault="00C95CE9" w:rsidP="00C95CE9">
      <w:pPr>
        <w:pStyle w:val="Corpodetexto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 xml:space="preserve">9.1.1. </w:t>
      </w:r>
      <w:r w:rsidRPr="00151BAB">
        <w:rPr>
          <w:sz w:val="24"/>
          <w:szCs w:val="24"/>
        </w:rPr>
        <w:t>Convocado dentro do prazo,</w:t>
      </w:r>
      <w:r w:rsidRPr="00151BAB">
        <w:rPr>
          <w:b/>
          <w:sz w:val="24"/>
          <w:szCs w:val="24"/>
        </w:rPr>
        <w:t xml:space="preserve"> </w:t>
      </w:r>
      <w:r w:rsidRPr="00151BAB">
        <w:rPr>
          <w:sz w:val="24"/>
          <w:szCs w:val="24"/>
        </w:rPr>
        <w:t xml:space="preserve">não </w:t>
      </w:r>
      <w:r w:rsidRPr="00151BAB">
        <w:rPr>
          <w:b/>
          <w:sz w:val="24"/>
          <w:szCs w:val="24"/>
        </w:rPr>
        <w:t>retirar a nota de empenho;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9.1.2. </w:t>
      </w:r>
      <w:r w:rsidRPr="00151BAB">
        <w:rPr>
          <w:sz w:val="24"/>
          <w:szCs w:val="24"/>
        </w:rPr>
        <w:t>Apresentar documentação falsa exigida no certame;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9.1.3. </w:t>
      </w:r>
      <w:r w:rsidRPr="00151BAB">
        <w:rPr>
          <w:sz w:val="24"/>
          <w:szCs w:val="24"/>
        </w:rPr>
        <w:t>Ensejar retardamento da execução do objeto;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9.1.4. </w:t>
      </w:r>
      <w:r w:rsidRPr="00151BAB">
        <w:rPr>
          <w:sz w:val="24"/>
          <w:szCs w:val="24"/>
        </w:rPr>
        <w:t>Não mantiver a proposta;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lastRenderedPageBreak/>
        <w:t xml:space="preserve">9.1.5. </w:t>
      </w:r>
      <w:r w:rsidRPr="00151BAB">
        <w:rPr>
          <w:sz w:val="24"/>
          <w:szCs w:val="24"/>
        </w:rPr>
        <w:t>Falhar ou fraudar na execução do contrato;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9.1.6. </w:t>
      </w:r>
      <w:r w:rsidRPr="00151BAB">
        <w:rPr>
          <w:sz w:val="24"/>
          <w:szCs w:val="24"/>
        </w:rPr>
        <w:t>Comportar-se de modo inidôneo;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9.1.6.1. </w:t>
      </w:r>
      <w:r w:rsidRPr="00151BAB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51BAB">
        <w:rPr>
          <w:rFonts w:ascii="Times New Roman" w:hAnsi="Times New Roman"/>
          <w:b/>
          <w:szCs w:val="24"/>
        </w:rPr>
        <w:t>sem</w:t>
      </w:r>
      <w:r w:rsidRPr="00151BAB">
        <w:rPr>
          <w:rFonts w:ascii="Times New Roman" w:hAnsi="Times New Roman"/>
          <w:szCs w:val="24"/>
        </w:rPr>
        <w:t xml:space="preserve"> a o</w:t>
      </w:r>
      <w:r w:rsidRPr="00151BAB">
        <w:rPr>
          <w:rFonts w:ascii="Times New Roman" w:hAnsi="Times New Roman"/>
          <w:szCs w:val="24"/>
        </w:rPr>
        <w:t>b</w:t>
      </w:r>
      <w:r w:rsidRPr="00151BAB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51BAB">
        <w:rPr>
          <w:rFonts w:ascii="Times New Roman" w:hAnsi="Times New Roman"/>
          <w:b/>
          <w:szCs w:val="24"/>
        </w:rPr>
        <w:t xml:space="preserve">cláusula 9.3. </w:t>
      </w:r>
      <w:r w:rsidRPr="00151BAB">
        <w:rPr>
          <w:rFonts w:ascii="Times New Roman" w:hAnsi="Times New Roman"/>
          <w:szCs w:val="24"/>
        </w:rPr>
        <w:t>do edital importa em co</w:t>
      </w:r>
      <w:r w:rsidRPr="00151BAB">
        <w:rPr>
          <w:rFonts w:ascii="Times New Roman" w:hAnsi="Times New Roman"/>
          <w:szCs w:val="24"/>
        </w:rPr>
        <w:t>m</w:t>
      </w:r>
      <w:r w:rsidRPr="00151BAB">
        <w:rPr>
          <w:rFonts w:ascii="Times New Roman" w:hAnsi="Times New Roman"/>
          <w:szCs w:val="24"/>
        </w:rPr>
        <w:t>port</w:t>
      </w:r>
      <w:r w:rsidRPr="00151BAB">
        <w:rPr>
          <w:rFonts w:ascii="Times New Roman" w:hAnsi="Times New Roman"/>
          <w:szCs w:val="24"/>
        </w:rPr>
        <w:t>a</w:t>
      </w:r>
      <w:r w:rsidRPr="00151BAB">
        <w:rPr>
          <w:rFonts w:ascii="Times New Roman" w:hAnsi="Times New Roman"/>
          <w:szCs w:val="24"/>
        </w:rPr>
        <w:t>mento inidôneo.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9.1.6.2. </w:t>
      </w:r>
      <w:r w:rsidRPr="00151BAB">
        <w:rPr>
          <w:sz w:val="24"/>
          <w:szCs w:val="24"/>
        </w:rPr>
        <w:t xml:space="preserve">Reputar-se como inidôneos os atos descritos nos </w:t>
      </w:r>
      <w:r w:rsidRPr="00151BAB">
        <w:rPr>
          <w:b/>
          <w:sz w:val="24"/>
          <w:szCs w:val="24"/>
        </w:rPr>
        <w:t>artigos 92, § único, 96 e 97, § único</w:t>
      </w:r>
      <w:r w:rsidRPr="00151BAB">
        <w:rPr>
          <w:sz w:val="24"/>
          <w:szCs w:val="24"/>
        </w:rPr>
        <w:t xml:space="preserve"> da </w:t>
      </w:r>
      <w:r w:rsidRPr="00151BAB">
        <w:rPr>
          <w:b/>
          <w:sz w:val="24"/>
          <w:szCs w:val="24"/>
        </w:rPr>
        <w:t>Lei Federal nº8.666/1993</w:t>
      </w:r>
      <w:r w:rsidRPr="00151BAB">
        <w:rPr>
          <w:sz w:val="24"/>
          <w:szCs w:val="24"/>
        </w:rPr>
        <w:t>.</w:t>
      </w:r>
    </w:p>
    <w:p w:rsidR="00C95CE9" w:rsidRPr="00151BAB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51BAB">
        <w:rPr>
          <w:b/>
          <w:bCs/>
          <w:sz w:val="24"/>
          <w:szCs w:val="24"/>
        </w:rPr>
        <w:t xml:space="preserve">9.1.6.3. </w:t>
      </w:r>
      <w:r w:rsidRPr="00151BAB">
        <w:rPr>
          <w:sz w:val="24"/>
          <w:szCs w:val="24"/>
        </w:rPr>
        <w:t>O uso ilícito do direito de preferência assegurado às microempresas (ME) e às empresas de p</w:t>
      </w:r>
      <w:r w:rsidRPr="00151BAB">
        <w:rPr>
          <w:sz w:val="24"/>
          <w:szCs w:val="24"/>
        </w:rPr>
        <w:t>e</w:t>
      </w:r>
      <w:r w:rsidRPr="00151BAB">
        <w:rPr>
          <w:sz w:val="24"/>
          <w:szCs w:val="24"/>
        </w:rPr>
        <w:t xml:space="preserve">queno porte (EPP) para oferta de lances em licitações, pelo amparo em declaração com conteúdo falso, configura fraude à licitação e enseja a declaração de </w:t>
      </w:r>
      <w:r w:rsidRPr="00151BAB">
        <w:rPr>
          <w:sz w:val="24"/>
          <w:szCs w:val="24"/>
        </w:rPr>
        <w:t>i</w:t>
      </w:r>
      <w:r w:rsidRPr="00151BAB">
        <w:rPr>
          <w:sz w:val="24"/>
          <w:szCs w:val="24"/>
        </w:rPr>
        <w:t xml:space="preserve">nidoneidade do licitante fraudador </w:t>
      </w:r>
      <w:r w:rsidRPr="00151BAB">
        <w:rPr>
          <w:b/>
          <w:bCs/>
          <w:sz w:val="24"/>
          <w:szCs w:val="24"/>
        </w:rPr>
        <w:t>(art. 46 da Lei 8.443/1992”. Acórdão n16768/2021 - TCU - Plenário.</w:t>
      </w:r>
    </w:p>
    <w:bookmarkEnd w:id="1"/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9.1.7. </w:t>
      </w:r>
      <w:r w:rsidRPr="00151BAB">
        <w:rPr>
          <w:sz w:val="24"/>
          <w:szCs w:val="24"/>
        </w:rPr>
        <w:t>Cometer fraude fiscal.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9.2. </w:t>
      </w:r>
      <w:r w:rsidRPr="00151BAB">
        <w:rPr>
          <w:sz w:val="24"/>
          <w:szCs w:val="24"/>
        </w:rPr>
        <w:t>A Contratada, na hipótese de inexecução parcial ou total do contrato, ressalvados os casos fortu</w:t>
      </w:r>
      <w:r w:rsidRPr="00151BAB">
        <w:rPr>
          <w:sz w:val="24"/>
          <w:szCs w:val="24"/>
        </w:rPr>
        <w:t>i</w:t>
      </w:r>
      <w:r w:rsidRPr="00151BAB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9.2.1.</w:t>
      </w:r>
      <w:r w:rsidRPr="00151BAB">
        <w:rPr>
          <w:rFonts w:ascii="Times New Roman" w:hAnsi="Times New Roman"/>
          <w:szCs w:val="24"/>
        </w:rPr>
        <w:t xml:space="preserve"> Advertência, nas hipóteses de execução irregular de que não resulte pr</w:t>
      </w:r>
      <w:r w:rsidRPr="00151BAB">
        <w:rPr>
          <w:rFonts w:ascii="Times New Roman" w:hAnsi="Times New Roman"/>
          <w:szCs w:val="24"/>
        </w:rPr>
        <w:t>e</w:t>
      </w:r>
      <w:r w:rsidRPr="00151BAB">
        <w:rPr>
          <w:rFonts w:ascii="Times New Roman" w:hAnsi="Times New Roman"/>
          <w:szCs w:val="24"/>
        </w:rPr>
        <w:t>juízo;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9.2.2.</w:t>
      </w:r>
      <w:r w:rsidRPr="00151BAB">
        <w:rPr>
          <w:rFonts w:ascii="Times New Roman" w:hAnsi="Times New Roman"/>
          <w:szCs w:val="24"/>
        </w:rPr>
        <w:t xml:space="preserve"> Multa administrativa, que não excederá, em seu total, </w:t>
      </w:r>
      <w:r w:rsidRPr="00151BAB">
        <w:rPr>
          <w:rFonts w:ascii="Times New Roman" w:hAnsi="Times New Roman"/>
          <w:b/>
          <w:szCs w:val="24"/>
        </w:rPr>
        <w:t>20% (vinte por cento)</w:t>
      </w:r>
      <w:r w:rsidRPr="00151BAB">
        <w:rPr>
          <w:rFonts w:ascii="Times New Roman" w:hAnsi="Times New Roman"/>
          <w:szCs w:val="24"/>
        </w:rPr>
        <w:t xml:space="preserve"> do valor da parcela inadimplida, nas hipóteses de inadimplemento ou i</w:t>
      </w:r>
      <w:r w:rsidRPr="00151BAB">
        <w:rPr>
          <w:rFonts w:ascii="Times New Roman" w:hAnsi="Times New Roman"/>
          <w:szCs w:val="24"/>
        </w:rPr>
        <w:t>n</w:t>
      </w:r>
      <w:r w:rsidRPr="00151BAB">
        <w:rPr>
          <w:rFonts w:ascii="Times New Roman" w:hAnsi="Times New Roman"/>
          <w:szCs w:val="24"/>
        </w:rPr>
        <w:t>fração de qualquer natureza;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>9.2.3.</w:t>
      </w:r>
      <w:r w:rsidRPr="00151BAB">
        <w:rPr>
          <w:sz w:val="24"/>
          <w:szCs w:val="24"/>
        </w:rPr>
        <w:t xml:space="preserve"> Suspensão temporária de participação em licitação e impedimento de contratar com o</w:t>
      </w:r>
      <w:r w:rsidRPr="00151BAB">
        <w:rPr>
          <w:b/>
          <w:sz w:val="24"/>
          <w:szCs w:val="24"/>
        </w:rPr>
        <w:t xml:space="preserve"> Contr</w:t>
      </w:r>
      <w:r w:rsidRPr="00151BAB">
        <w:rPr>
          <w:b/>
          <w:sz w:val="24"/>
          <w:szCs w:val="24"/>
        </w:rPr>
        <w:t>a</w:t>
      </w:r>
      <w:r w:rsidRPr="00151BAB">
        <w:rPr>
          <w:b/>
          <w:sz w:val="24"/>
          <w:szCs w:val="24"/>
        </w:rPr>
        <w:t>tante</w:t>
      </w:r>
      <w:r w:rsidRPr="00151BAB">
        <w:rPr>
          <w:sz w:val="24"/>
          <w:szCs w:val="24"/>
        </w:rPr>
        <w:t>, por prazo não superior a dois anos;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9.2.4. </w:t>
      </w:r>
      <w:r w:rsidRPr="00151BAB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9.3.</w:t>
      </w:r>
      <w:r w:rsidRPr="00151BAB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51BAB" w:rsidRDefault="00C95CE9" w:rsidP="00C95CE9">
      <w:pPr>
        <w:pStyle w:val="Corpodetexto"/>
        <w:rPr>
          <w:sz w:val="24"/>
          <w:szCs w:val="24"/>
        </w:rPr>
      </w:pPr>
      <w:r w:rsidRPr="00151BAB">
        <w:rPr>
          <w:b/>
          <w:sz w:val="24"/>
          <w:szCs w:val="24"/>
        </w:rPr>
        <w:t xml:space="preserve">9.4. </w:t>
      </w:r>
      <w:r w:rsidRPr="00151BAB">
        <w:rPr>
          <w:sz w:val="24"/>
          <w:szCs w:val="24"/>
        </w:rPr>
        <w:t>As penalidades previstas de advertência, suspensão temporária e declaração de inidoneidade pod</w:t>
      </w:r>
      <w:r w:rsidRPr="00151BAB">
        <w:rPr>
          <w:sz w:val="24"/>
          <w:szCs w:val="24"/>
        </w:rPr>
        <w:t>e</w:t>
      </w:r>
      <w:r w:rsidRPr="00151BAB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9.5. </w:t>
      </w:r>
      <w:r w:rsidRPr="00151BAB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</w:t>
      </w:r>
      <w:r w:rsidRPr="00151BAB">
        <w:rPr>
          <w:rFonts w:ascii="Times New Roman" w:hAnsi="Times New Roman"/>
          <w:szCs w:val="24"/>
        </w:rPr>
        <w:t>a</w:t>
      </w:r>
      <w:r w:rsidRPr="00151BAB">
        <w:rPr>
          <w:rFonts w:ascii="Times New Roman" w:hAnsi="Times New Roman"/>
          <w:szCs w:val="24"/>
        </w:rPr>
        <w:t>ção.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sz w:val="24"/>
          <w:szCs w:val="24"/>
        </w:rPr>
        <w:t>9.6.</w:t>
      </w:r>
      <w:r w:rsidRPr="00151BAB">
        <w:rPr>
          <w:sz w:val="24"/>
          <w:szCs w:val="24"/>
        </w:rPr>
        <w:t xml:space="preserve"> Os danos e perdas decorrentes de culpa ou dolo da Contratada serão ressarcidos ao </w:t>
      </w:r>
      <w:r w:rsidRPr="00151BAB">
        <w:rPr>
          <w:b/>
          <w:sz w:val="24"/>
          <w:szCs w:val="24"/>
        </w:rPr>
        <w:t xml:space="preserve">Contratante, </w:t>
      </w:r>
      <w:r w:rsidRPr="00151BAB">
        <w:rPr>
          <w:sz w:val="24"/>
          <w:szCs w:val="24"/>
        </w:rPr>
        <w:t xml:space="preserve">no prazo máximo de </w:t>
      </w:r>
      <w:r w:rsidRPr="00151BAB">
        <w:rPr>
          <w:b/>
          <w:sz w:val="24"/>
          <w:szCs w:val="24"/>
        </w:rPr>
        <w:t>03 (três) dias</w:t>
      </w:r>
      <w:r w:rsidRPr="00151BAB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9.7. </w:t>
      </w:r>
      <w:r w:rsidRPr="00151BAB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51BAB">
        <w:rPr>
          <w:rFonts w:ascii="Times New Roman" w:hAnsi="Times New Roman"/>
          <w:szCs w:val="24"/>
        </w:rPr>
        <w:t>s</w:t>
      </w:r>
      <w:r w:rsidRPr="00151BAB">
        <w:rPr>
          <w:rFonts w:ascii="Times New Roman" w:hAnsi="Times New Roman"/>
          <w:szCs w:val="24"/>
        </w:rPr>
        <w:t xml:space="preserve">ponsabilidade da Contratada pelos danos causados ao </w:t>
      </w:r>
      <w:r w:rsidRPr="00151BAB">
        <w:rPr>
          <w:rFonts w:ascii="Times New Roman" w:hAnsi="Times New Roman"/>
          <w:b/>
          <w:szCs w:val="24"/>
        </w:rPr>
        <w:t xml:space="preserve">Contratante, </w:t>
      </w:r>
      <w:r w:rsidRPr="00151BAB">
        <w:rPr>
          <w:rFonts w:ascii="Times New Roman" w:hAnsi="Times New Roman"/>
          <w:szCs w:val="24"/>
        </w:rPr>
        <w:t>e, ainda, não impede que sejam aplicadas outras sanções pr</w:t>
      </w:r>
      <w:r w:rsidRPr="00151BAB">
        <w:rPr>
          <w:rFonts w:ascii="Times New Roman" w:hAnsi="Times New Roman"/>
          <w:szCs w:val="24"/>
        </w:rPr>
        <w:t>e</w:t>
      </w:r>
      <w:r w:rsidRPr="00151BAB">
        <w:rPr>
          <w:rFonts w:ascii="Times New Roman" w:hAnsi="Times New Roman"/>
          <w:szCs w:val="24"/>
        </w:rPr>
        <w:t xml:space="preserve">vistas em lei e que o contrato seja rescindido unilateralmente.  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b/>
          <w:szCs w:val="24"/>
        </w:rPr>
        <w:t>9.8.</w:t>
      </w:r>
      <w:r w:rsidRPr="00151BAB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tenha junto ao </w:t>
      </w:r>
      <w:r w:rsidRPr="00151BAB">
        <w:rPr>
          <w:rFonts w:ascii="Times New Roman" w:hAnsi="Times New Roman"/>
          <w:b/>
          <w:szCs w:val="24"/>
        </w:rPr>
        <w:t>Contrata</w:t>
      </w:r>
      <w:r w:rsidRPr="00151BAB">
        <w:rPr>
          <w:rFonts w:ascii="Times New Roman" w:hAnsi="Times New Roman"/>
          <w:b/>
          <w:szCs w:val="24"/>
        </w:rPr>
        <w:t>n</w:t>
      </w:r>
      <w:r w:rsidRPr="00151BAB">
        <w:rPr>
          <w:rFonts w:ascii="Times New Roman" w:hAnsi="Times New Roman"/>
          <w:b/>
          <w:szCs w:val="24"/>
        </w:rPr>
        <w:t>te,</w:t>
      </w:r>
      <w:r w:rsidRPr="00151BAB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>9.9.</w:t>
      </w:r>
      <w:r w:rsidRPr="00151BAB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51BAB">
        <w:rPr>
          <w:b/>
          <w:sz w:val="24"/>
          <w:szCs w:val="24"/>
        </w:rPr>
        <w:t xml:space="preserve"> artigo 78, I a XI da Lei Federal nº8.666/1993, </w:t>
      </w:r>
      <w:r w:rsidRPr="00151BAB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51BAB">
        <w:rPr>
          <w:b/>
          <w:sz w:val="24"/>
          <w:szCs w:val="24"/>
        </w:rPr>
        <w:t xml:space="preserve"> artigo 80 do mesmo diploma legal, </w:t>
      </w:r>
      <w:r w:rsidRPr="00151BAB">
        <w:rPr>
          <w:sz w:val="24"/>
          <w:szCs w:val="24"/>
        </w:rPr>
        <w:t>sem prejuízo das sanções estipuladas em lei.</w:t>
      </w:r>
    </w:p>
    <w:p w:rsidR="00CC657F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10.1. </w:t>
      </w:r>
      <w:r w:rsidRPr="00151BAB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51BAB">
        <w:rPr>
          <w:b/>
          <w:bCs/>
          <w:sz w:val="24"/>
          <w:szCs w:val="24"/>
        </w:rPr>
        <w:t>artigo 109, I, e da Lei Federal nº.8666/1993.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lastRenderedPageBreak/>
        <w:t xml:space="preserve">10.2. </w:t>
      </w:r>
      <w:r w:rsidRPr="00151BAB">
        <w:rPr>
          <w:rFonts w:ascii="Times New Roman" w:hAnsi="Times New Roman"/>
          <w:szCs w:val="24"/>
        </w:rPr>
        <w:t xml:space="preserve">As razões dos recursos deverão ser protocolizados no </w:t>
      </w:r>
      <w:r w:rsidRPr="00151BAB">
        <w:rPr>
          <w:rFonts w:ascii="Times New Roman" w:hAnsi="Times New Roman"/>
          <w:b/>
          <w:szCs w:val="24"/>
        </w:rPr>
        <w:t>SETOR DE PROTOCOLO DA PR</w:t>
      </w:r>
      <w:r w:rsidRPr="00151BAB">
        <w:rPr>
          <w:rFonts w:ascii="Times New Roman" w:hAnsi="Times New Roman"/>
          <w:b/>
          <w:szCs w:val="24"/>
        </w:rPr>
        <w:t>E</w:t>
      </w:r>
      <w:r w:rsidRPr="00151BAB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51BAB">
        <w:rPr>
          <w:rFonts w:ascii="Times New Roman" w:hAnsi="Times New Roman"/>
          <w:szCs w:val="24"/>
        </w:rPr>
        <w:t>localizado na</w:t>
      </w:r>
      <w:r w:rsidRPr="00151BAB">
        <w:rPr>
          <w:rFonts w:ascii="Times New Roman" w:hAnsi="Times New Roman"/>
          <w:b/>
          <w:szCs w:val="24"/>
        </w:rPr>
        <w:t xml:space="preserve"> Praça Visconde F</w:t>
      </w:r>
      <w:r w:rsidRPr="00151BAB">
        <w:rPr>
          <w:rFonts w:ascii="Times New Roman" w:hAnsi="Times New Roman"/>
          <w:b/>
          <w:szCs w:val="24"/>
        </w:rPr>
        <w:t>i</w:t>
      </w:r>
      <w:r w:rsidRPr="00151BAB">
        <w:rPr>
          <w:rFonts w:ascii="Times New Roman" w:hAnsi="Times New Roman"/>
          <w:b/>
          <w:szCs w:val="24"/>
        </w:rPr>
        <w:t>gueira, s/n, Centro</w:t>
      </w:r>
      <w:r w:rsidRPr="00151BAB">
        <w:rPr>
          <w:rFonts w:ascii="Times New Roman" w:eastAsia="Arial" w:hAnsi="Times New Roman"/>
          <w:szCs w:val="24"/>
        </w:rPr>
        <w:t xml:space="preserve">, </w:t>
      </w:r>
      <w:r w:rsidRPr="00151BAB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51BAB">
        <w:rPr>
          <w:rFonts w:ascii="Times New Roman" w:hAnsi="Times New Roman"/>
          <w:b/>
          <w:szCs w:val="24"/>
        </w:rPr>
        <w:t>, das 8h (oito horas) às 17h (deze</w:t>
      </w:r>
      <w:r w:rsidRPr="00151BAB">
        <w:rPr>
          <w:rFonts w:ascii="Times New Roman" w:hAnsi="Times New Roman"/>
          <w:b/>
          <w:szCs w:val="24"/>
        </w:rPr>
        <w:t>s</w:t>
      </w:r>
      <w:r w:rsidRPr="00151BAB">
        <w:rPr>
          <w:rFonts w:ascii="Times New Roman" w:hAnsi="Times New Roman"/>
          <w:b/>
          <w:szCs w:val="24"/>
        </w:rPr>
        <w:t>sete horas).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sz w:val="24"/>
          <w:szCs w:val="24"/>
        </w:rPr>
        <w:t>10.3.</w:t>
      </w:r>
      <w:r w:rsidRPr="00151BAB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11.1. </w:t>
      </w:r>
      <w:r w:rsidRPr="00151BAB">
        <w:rPr>
          <w:bCs/>
          <w:sz w:val="24"/>
          <w:szCs w:val="24"/>
        </w:rPr>
        <w:t xml:space="preserve">Este contrato está vinculado ao </w:t>
      </w:r>
      <w:r w:rsidRPr="00151BAB">
        <w:rPr>
          <w:b/>
          <w:bCs/>
          <w:color w:val="FF0000"/>
          <w:sz w:val="24"/>
          <w:szCs w:val="24"/>
        </w:rPr>
        <w:t>EDITAL 0</w:t>
      </w:r>
      <w:r w:rsidR="00CC657F">
        <w:rPr>
          <w:b/>
          <w:bCs/>
          <w:color w:val="FF0000"/>
          <w:sz w:val="24"/>
          <w:szCs w:val="24"/>
        </w:rPr>
        <w:t>2</w:t>
      </w:r>
      <w:r w:rsidR="001D2A62">
        <w:rPr>
          <w:b/>
          <w:bCs/>
          <w:color w:val="FF0000"/>
          <w:sz w:val="24"/>
          <w:szCs w:val="24"/>
        </w:rPr>
        <w:t>6</w:t>
      </w:r>
      <w:r w:rsidRPr="00151BAB">
        <w:rPr>
          <w:b/>
          <w:bCs/>
          <w:color w:val="FF0000"/>
          <w:sz w:val="24"/>
          <w:szCs w:val="24"/>
        </w:rPr>
        <w:t>/202</w:t>
      </w:r>
      <w:r w:rsidR="00084789">
        <w:rPr>
          <w:b/>
          <w:bCs/>
          <w:color w:val="FF0000"/>
          <w:sz w:val="24"/>
          <w:szCs w:val="24"/>
        </w:rPr>
        <w:t>2</w:t>
      </w:r>
      <w:r w:rsidRPr="00151BAB">
        <w:rPr>
          <w:b/>
          <w:bCs/>
          <w:sz w:val="24"/>
          <w:szCs w:val="24"/>
        </w:rPr>
        <w:t xml:space="preserve">, </w:t>
      </w:r>
      <w:r w:rsidRPr="00151BAB">
        <w:rPr>
          <w:bCs/>
          <w:sz w:val="24"/>
          <w:szCs w:val="24"/>
        </w:rPr>
        <w:t xml:space="preserve">bem como a proposta apresentada pela Contratada, independentemente </w:t>
      </w:r>
      <w:r w:rsidRPr="00151BAB">
        <w:rPr>
          <w:sz w:val="24"/>
          <w:szCs w:val="24"/>
        </w:rPr>
        <w:t>de transcrição, para todos os fins e efeitos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12.1 </w:t>
      </w:r>
      <w:r w:rsidRPr="00151BAB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51BAB">
        <w:rPr>
          <w:b/>
          <w:bCs/>
          <w:sz w:val="24"/>
          <w:szCs w:val="24"/>
        </w:rPr>
        <w:t>Lei Federal nº10.520/2002 e Lei Federal nº8.666/1993 e suas alterações posteriores,</w:t>
      </w:r>
      <w:r w:rsidRPr="00151BAB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51BAB">
        <w:rPr>
          <w:b/>
          <w:bCs/>
          <w:sz w:val="24"/>
          <w:szCs w:val="24"/>
        </w:rPr>
        <w:t>casos omissos</w:t>
      </w:r>
      <w:r w:rsidRPr="00151BAB">
        <w:rPr>
          <w:bCs/>
          <w:sz w:val="24"/>
          <w:szCs w:val="24"/>
        </w:rPr>
        <w:t>, os princípios da teoria geral dos contratos e as disposições de direito público e privado</w:t>
      </w:r>
      <w:r w:rsidRPr="00151BAB">
        <w:rPr>
          <w:b/>
          <w:bCs/>
          <w:sz w:val="24"/>
          <w:szCs w:val="24"/>
        </w:rPr>
        <w:t xml:space="preserve">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CLÁUSULA DÉCIMA TERCEIRA (DOS TRIBUTOS E DAS DESPESAS)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13.1. </w:t>
      </w:r>
      <w:r w:rsidRPr="00151BAB">
        <w:rPr>
          <w:bCs/>
          <w:sz w:val="24"/>
          <w:szCs w:val="24"/>
        </w:rPr>
        <w:t>O Contratante, por ocasião dos pagamentos referentes à execução do objeto do presente contrato, reserva-se o direito de reter valores relativos aos tributos de sua competência e os impostos, taxas, emolumentos, contribuições fiscais, parafiscais, contribuições e importâncias devidas à Seguridade Social quando pela legislação vigente for obrigado a realizar a respectiva retenção, recolhendo-se nos prazos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13.2. </w:t>
      </w:r>
      <w:r w:rsidRPr="00151BAB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CLÁUSULA DÉCIMA QUARTA (DA PUBLICAÇÃO DO CONTRATO)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14.1.</w:t>
      </w:r>
      <w:r w:rsidRPr="00151BAB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51BAB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CLÁUSULA DÉCIMA QUINTA (DO FORO)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15.1. </w:t>
      </w:r>
      <w:r w:rsidRPr="00151BAB">
        <w:rPr>
          <w:bCs/>
          <w:sz w:val="24"/>
          <w:szCs w:val="24"/>
        </w:rPr>
        <w:t xml:space="preserve">O foro da </w:t>
      </w:r>
      <w:r w:rsidRPr="00151BAB">
        <w:rPr>
          <w:sz w:val="24"/>
          <w:szCs w:val="24"/>
        </w:rPr>
        <w:t>Cidade e Comarca de</w:t>
      </w:r>
      <w:r w:rsidRPr="00151BAB">
        <w:rPr>
          <w:b/>
          <w:bCs/>
          <w:sz w:val="24"/>
          <w:szCs w:val="24"/>
        </w:rPr>
        <w:t xml:space="preserve"> SANTO ANTÔNIO DE PÁDUA/RJ </w:t>
      </w:r>
      <w:r w:rsidRPr="00151BAB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CLÁUSULA DÉCIMA SEXTA (DAS DISPOSIÇÕES GERAIS)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16.1. </w:t>
      </w:r>
      <w:r w:rsidRPr="00151BAB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51BAB">
        <w:rPr>
          <w:b/>
          <w:sz w:val="24"/>
          <w:szCs w:val="24"/>
        </w:rPr>
        <w:t>artigo 65 e respectivos parágrafos e artigo 58, I da Lei Federal nº8.666/1993</w:t>
      </w:r>
      <w:r w:rsidRPr="00151BAB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51BAB" w:rsidRDefault="00C95CE9" w:rsidP="00C95CE9">
      <w:pPr>
        <w:pStyle w:val="Corpodetexto21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 xml:space="preserve">16.2. </w:t>
      </w:r>
      <w:r w:rsidRPr="00151BAB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51BAB">
        <w:rPr>
          <w:b/>
          <w:sz w:val="24"/>
          <w:szCs w:val="24"/>
        </w:rPr>
        <w:t>artigo 65, §1º da Lei Federal nº8666/1993.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s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tantes do </w:t>
      </w:r>
      <w:r w:rsidRPr="00151BAB">
        <w:rPr>
          <w:rFonts w:ascii="Times New Roman" w:hAnsi="Times New Roman"/>
          <w:b/>
          <w:bCs/>
          <w:color w:val="auto"/>
          <w:sz w:val="24"/>
          <w:szCs w:val="24"/>
        </w:rPr>
        <w:t>artigo 109 da Lei Federal nº8.666/1993.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95CE9" w:rsidRDefault="00C95CE9" w:rsidP="00C95CE9">
      <w:pPr>
        <w:pStyle w:val="Corpodetexto21"/>
        <w:rPr>
          <w:b/>
          <w:bCs/>
          <w:sz w:val="24"/>
          <w:szCs w:val="24"/>
        </w:rPr>
      </w:pP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C657F" w:rsidRPr="00151BAB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151BAB" w:rsidRDefault="00C95CE9" w:rsidP="00C95CE9">
      <w:pPr>
        <w:tabs>
          <w:tab w:val="left" w:pos="6826"/>
        </w:tabs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87" w:rsidRDefault="00583387" w:rsidP="008F0248">
      <w:r>
        <w:separator/>
      </w:r>
    </w:p>
  </w:endnote>
  <w:endnote w:type="continuationSeparator" w:id="1">
    <w:p w:rsidR="00583387" w:rsidRDefault="00583387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87" w:rsidRDefault="00583387" w:rsidP="008F0248">
      <w:r>
        <w:separator/>
      </w:r>
    </w:p>
  </w:footnote>
  <w:footnote w:type="continuationSeparator" w:id="1">
    <w:p w:rsidR="00583387" w:rsidRDefault="00583387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87" w:rsidRDefault="00583387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583387" w:rsidRPr="00E83B82" w:rsidRDefault="00583387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583387" w:rsidRDefault="00583387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583387" w:rsidRDefault="00583387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583387" w:rsidRPr="00700324" w:rsidRDefault="00583387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 w:rsidR="00CC657F"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Sylfaen" w:hAnsi="Sylfaen"/>
      </w:rPr>
      <w:tab/>
    </w:r>
  </w:p>
  <w:p w:rsidR="00583387" w:rsidRDefault="00583387" w:rsidP="00DA2A92">
    <w:pPr>
      <w:pStyle w:val="Cabealho"/>
      <w:jc w:val="center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7658"/>
    <w:rsid w:val="00197A32"/>
    <w:rsid w:val="001A19C9"/>
    <w:rsid w:val="001A2A64"/>
    <w:rsid w:val="001A2B56"/>
    <w:rsid w:val="001A502A"/>
    <w:rsid w:val="001A5081"/>
    <w:rsid w:val="001A635E"/>
    <w:rsid w:val="001B0F36"/>
    <w:rsid w:val="001B3813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4A81"/>
    <w:rsid w:val="00247EF0"/>
    <w:rsid w:val="002506CD"/>
    <w:rsid w:val="00250963"/>
    <w:rsid w:val="0025121D"/>
    <w:rsid w:val="00255F20"/>
    <w:rsid w:val="00256131"/>
    <w:rsid w:val="00257DA9"/>
    <w:rsid w:val="00263377"/>
    <w:rsid w:val="00264403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4FCD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6ADF"/>
    <w:rsid w:val="00905251"/>
    <w:rsid w:val="009053D8"/>
    <w:rsid w:val="0090648F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247C"/>
    <w:rsid w:val="00B16438"/>
    <w:rsid w:val="00B17BAC"/>
    <w:rsid w:val="00B216A2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7EC6"/>
    <w:rsid w:val="00D9110A"/>
    <w:rsid w:val="00D91D8A"/>
    <w:rsid w:val="00D920FE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7E94"/>
    <w:rsid w:val="00EF5652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2">
    <w:name w:val="Body Text Indent 2"/>
    <w:basedOn w:val="Normal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4EDC-1AC7-4C2C-B572-25203410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5005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31975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leticia</cp:lastModifiedBy>
  <cp:revision>1</cp:revision>
  <cp:lastPrinted>2021-02-09T17:43:00Z</cp:lastPrinted>
  <dcterms:created xsi:type="dcterms:W3CDTF">2020-07-30T20:01:00Z</dcterms:created>
  <dcterms:modified xsi:type="dcterms:W3CDTF">2022-04-14T14:49:00Z</dcterms:modified>
</cp:coreProperties>
</file>