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08" w:rsidRDefault="00390C74" w:rsidP="00390C74">
      <w:pPr>
        <w:tabs>
          <w:tab w:val="left" w:pos="1350"/>
        </w:tabs>
        <w:jc w:val="center"/>
        <w:rPr>
          <w:b/>
          <w:bCs/>
        </w:rPr>
      </w:pPr>
      <w:r>
        <w:rPr>
          <w:b/>
          <w:bCs/>
        </w:rPr>
        <w:t>A</w:t>
      </w:r>
      <w:r w:rsidR="00562C08">
        <w:rPr>
          <w:b/>
          <w:bCs/>
        </w:rPr>
        <w:t>PÊNDICE III</w:t>
      </w:r>
      <w:r w:rsidR="0022155C">
        <w:rPr>
          <w:b/>
          <w:bCs/>
        </w:rPr>
        <w:t xml:space="preserve"> AO TERMO DE REFERÊNCIA</w:t>
      </w:r>
    </w:p>
    <w:p w:rsidR="00562C08" w:rsidRDefault="00562C08" w:rsidP="00562C08">
      <w:pPr>
        <w:tabs>
          <w:tab w:val="left" w:pos="840"/>
        </w:tabs>
        <w:jc w:val="both"/>
        <w:rPr>
          <w:szCs w:val="24"/>
        </w:rPr>
      </w:pPr>
      <w:r>
        <w:rPr>
          <w:b/>
          <w:bCs/>
        </w:rPr>
        <w:t xml:space="preserve">PROCESSO ADM. N.º 0687/2022 – </w:t>
      </w:r>
      <w:r w:rsidRPr="00DF6248">
        <w:rPr>
          <w:szCs w:val="24"/>
        </w:rPr>
        <w:t xml:space="preserve">CONTRATAÇÃO DE PESSOA JURÍDICA PARAO </w:t>
      </w:r>
      <w:r w:rsidRPr="00DF6248">
        <w:rPr>
          <w:b/>
          <w:szCs w:val="24"/>
        </w:rPr>
        <w:t xml:space="preserve">EVENTUALFORNECIMENTO DE CABOS E FIOS, </w:t>
      </w:r>
      <w:r w:rsidRPr="00DF6248">
        <w:rPr>
          <w:szCs w:val="24"/>
        </w:rPr>
        <w:t xml:space="preserve">para atender à solicitação de abertura de Registro de Preços da secretaria Municipal de Iluminação Pública </w:t>
      </w:r>
      <w:r>
        <w:rPr>
          <w:szCs w:val="24"/>
        </w:rPr>
        <w:t>e</w:t>
      </w:r>
      <w:r w:rsidRPr="00DF6248">
        <w:rPr>
          <w:szCs w:val="24"/>
        </w:rPr>
        <w:t xml:space="preserve"> demais Secretarias aderentes.</w:t>
      </w:r>
    </w:p>
    <w:p w:rsidR="00562C08" w:rsidRDefault="00562C08" w:rsidP="00562C08">
      <w:pPr>
        <w:tabs>
          <w:tab w:val="left" w:pos="840"/>
        </w:tabs>
        <w:jc w:val="both"/>
        <w:rPr>
          <w:b/>
          <w:bCs/>
        </w:rPr>
      </w:pPr>
      <w:r>
        <w:rPr>
          <w:szCs w:val="24"/>
        </w:rPr>
        <w:t>Os endereços de entrega dos materiais são os abaixo elencados:</w:t>
      </w:r>
    </w:p>
    <w:tbl>
      <w:tblPr>
        <w:tblStyle w:val="Tabelacomgrade"/>
        <w:tblpPr w:leftFromText="141" w:rightFromText="141" w:vertAnchor="page" w:horzAnchor="margin" w:tblpY="4861"/>
        <w:tblW w:w="0" w:type="auto"/>
        <w:tblLook w:val="04A0"/>
      </w:tblPr>
      <w:tblGrid>
        <w:gridCol w:w="440"/>
        <w:gridCol w:w="3519"/>
        <w:gridCol w:w="2119"/>
        <w:gridCol w:w="2416"/>
      </w:tblGrid>
      <w:tr w:rsidR="00562C08" w:rsidRPr="00E067C8" w:rsidTr="00562C08">
        <w:tc>
          <w:tcPr>
            <w:tcW w:w="3959" w:type="dxa"/>
            <w:gridSpan w:val="2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SECRETARIA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ENDEREÇO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HORÁRIO DE FUNCIONAMENTO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1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Meio Ambiente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 xml:space="preserve">Amilcar Rodrigues </w:t>
            </w:r>
            <w:proofErr w:type="spellStart"/>
            <w:r w:rsidRPr="00E067C8">
              <w:t>Perlingeiro</w:t>
            </w:r>
            <w:proofErr w:type="spellEnd"/>
            <w:r w:rsidRPr="00E067C8">
              <w:t>, s/n.º, São Félix.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2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Obras e Infraestrutura Urbana e Rural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Rodovia Renato de Alvim Padilha, Km 01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07:00h às 16:00h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3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Agricultura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Rodovia Renato de Alvim Padilha, km 02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4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Defesa Civil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Rodovia Renato de Alvim Padilha, 3034.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5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Segurança Pública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Rua Nilo Peçanha, s/n.º - Centro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6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Industria, Comercio e Recursos Minerais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Major Padilha, s/n.º, São Felix.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7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Educação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Rua Nilo Peçanha, 40 - Centro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8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Cultura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Major Padilha, s/n.º, São Felix.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9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Esportes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 xml:space="preserve">Amilcar Rodrigues </w:t>
            </w:r>
            <w:proofErr w:type="spellStart"/>
            <w:r w:rsidRPr="00E067C8">
              <w:t>Perlingeiro</w:t>
            </w:r>
            <w:proofErr w:type="spellEnd"/>
            <w:r w:rsidRPr="00E067C8">
              <w:t>, s/n.º, São Félix.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10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Turismo e Lazer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 xml:space="preserve">Amilcar Rodrigues </w:t>
            </w:r>
            <w:proofErr w:type="spellStart"/>
            <w:r w:rsidRPr="00E067C8">
              <w:t>Perlingeiro</w:t>
            </w:r>
            <w:proofErr w:type="spellEnd"/>
            <w:r w:rsidRPr="00E067C8">
              <w:t>, s/n.º, São Félix.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11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Iluminação Pública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Estrada Pádua x Pirapetinga, s/n.º, Bairro Glória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12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Administração e Gestão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 xml:space="preserve">PraçaVisconde </w:t>
            </w:r>
            <w:r w:rsidRPr="00E067C8">
              <w:lastRenderedPageBreak/>
              <w:t>Figueira, 57, Centro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lastRenderedPageBreak/>
              <w:t>08:00h às 17:00h</w:t>
            </w:r>
          </w:p>
        </w:tc>
      </w:tr>
      <w:tr w:rsidR="00562C08" w:rsidRPr="00E067C8" w:rsidTr="00562C08">
        <w:tc>
          <w:tcPr>
            <w:tcW w:w="440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lastRenderedPageBreak/>
              <w:t>13</w:t>
            </w:r>
          </w:p>
        </w:tc>
        <w:tc>
          <w:tcPr>
            <w:tcW w:w="35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Desenvolvimento e Assistência Social</w:t>
            </w:r>
          </w:p>
        </w:tc>
        <w:tc>
          <w:tcPr>
            <w:tcW w:w="2119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Rua Silva Jardim - Centro</w:t>
            </w:r>
          </w:p>
        </w:tc>
        <w:tc>
          <w:tcPr>
            <w:tcW w:w="2416" w:type="dxa"/>
            <w:vAlign w:val="center"/>
          </w:tcPr>
          <w:p w:rsidR="00562C08" w:rsidRPr="00E067C8" w:rsidRDefault="00562C08" w:rsidP="00562C08">
            <w:pPr>
              <w:spacing w:after="160" w:line="259" w:lineRule="auto"/>
              <w:jc w:val="center"/>
            </w:pPr>
            <w:r w:rsidRPr="00E067C8">
              <w:t>08:00h às 17:00h</w:t>
            </w:r>
          </w:p>
        </w:tc>
      </w:tr>
    </w:tbl>
    <w:p w:rsidR="00E067C8" w:rsidRPr="00E067C8" w:rsidRDefault="00E067C8" w:rsidP="00E067C8">
      <w:pPr>
        <w:ind w:firstLine="708"/>
      </w:pPr>
    </w:p>
    <w:sectPr w:rsidR="00E067C8" w:rsidRPr="00E067C8" w:rsidSect="00492FB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D0D" w:rsidRDefault="007E5D0D" w:rsidP="007E5D0D">
      <w:pPr>
        <w:spacing w:after="0" w:line="240" w:lineRule="auto"/>
      </w:pPr>
      <w:r>
        <w:separator/>
      </w:r>
    </w:p>
  </w:endnote>
  <w:endnote w:type="continuationSeparator" w:id="1">
    <w:p w:rsidR="007E5D0D" w:rsidRDefault="007E5D0D" w:rsidP="007E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D0D" w:rsidRDefault="007E5D0D" w:rsidP="007E5D0D">
      <w:pPr>
        <w:spacing w:after="0" w:line="240" w:lineRule="auto"/>
      </w:pPr>
      <w:r>
        <w:separator/>
      </w:r>
    </w:p>
  </w:footnote>
  <w:footnote w:type="continuationSeparator" w:id="1">
    <w:p w:rsidR="007E5D0D" w:rsidRDefault="007E5D0D" w:rsidP="007E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D0D" w:rsidRPr="007E5D0D" w:rsidRDefault="007E5D0D" w:rsidP="007E5D0D">
    <w:pPr>
      <w:pStyle w:val="Cabealho"/>
      <w:jc w:val="center"/>
      <w:rPr>
        <w:b/>
      </w:rPr>
    </w:pPr>
    <w:r w:rsidRPr="007E5D0D">
      <w:rPr>
        <w:b/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4825365</wp:posOffset>
          </wp:positionH>
          <wp:positionV relativeFrom="paragraph">
            <wp:posOffset>-211455</wp:posOffset>
          </wp:positionV>
          <wp:extent cx="1266825" cy="886682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886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5D0D">
      <w:rPr>
        <w:b/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-87630</wp:posOffset>
          </wp:positionV>
          <wp:extent cx="956945" cy="72517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E5D0D">
      <w:rPr>
        <w:b/>
      </w:rPr>
      <w:t>MUNICÍPIO DE SANTO ANTÔNIO DE PÁDUA</w:t>
    </w:r>
  </w:p>
  <w:p w:rsidR="007E5D0D" w:rsidRPr="007E5D0D" w:rsidRDefault="007E5D0D" w:rsidP="007E5D0D">
    <w:pPr>
      <w:pStyle w:val="Cabealho"/>
      <w:jc w:val="center"/>
      <w:rPr>
        <w:b/>
      </w:rPr>
    </w:pPr>
    <w:r w:rsidRPr="007E5D0D">
      <w:rPr>
        <w:b/>
        <w:bCs/>
      </w:rPr>
      <w:t>ÓRGÃO GERENCIADOR/DEPARTAMENTO DE COMPRAS</w:t>
    </w:r>
  </w:p>
  <w:p w:rsidR="007E5D0D" w:rsidRPr="007E5D0D" w:rsidRDefault="007E5D0D" w:rsidP="007E5D0D">
    <w:pPr>
      <w:pStyle w:val="Cabealho"/>
      <w:jc w:val="center"/>
    </w:pPr>
    <w:r w:rsidRPr="007E5D0D">
      <w:t>Estado do Rio de Janeiro</w:t>
    </w:r>
  </w:p>
  <w:p w:rsidR="007E5D0D" w:rsidRDefault="007E5D0D" w:rsidP="00562C08">
    <w:pPr>
      <w:pStyle w:val="Cabealho"/>
      <w:jc w:val="center"/>
    </w:pPr>
    <w:r w:rsidRPr="007E5D0D">
      <w:t>Praça Visconde Figueira, s/n – Centro – CEP 28470-000</w:t>
    </w:r>
  </w:p>
  <w:p w:rsidR="00390C74" w:rsidRDefault="00390C74" w:rsidP="00562C08">
    <w:pPr>
      <w:pStyle w:val="Cabealho"/>
      <w:jc w:val="center"/>
    </w:pPr>
  </w:p>
  <w:p w:rsidR="00390C74" w:rsidRDefault="00390C74" w:rsidP="00562C08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C90"/>
    <w:rsid w:val="0022155C"/>
    <w:rsid w:val="002D7E91"/>
    <w:rsid w:val="00390C74"/>
    <w:rsid w:val="0040480B"/>
    <w:rsid w:val="00492FBC"/>
    <w:rsid w:val="00495753"/>
    <w:rsid w:val="00562C08"/>
    <w:rsid w:val="007E5D0D"/>
    <w:rsid w:val="009963B4"/>
    <w:rsid w:val="00AC5676"/>
    <w:rsid w:val="00AC5C90"/>
    <w:rsid w:val="00C61F3E"/>
    <w:rsid w:val="00E01BAA"/>
    <w:rsid w:val="00E0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C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E5D0D"/>
  </w:style>
  <w:style w:type="paragraph" w:styleId="Rodap">
    <w:name w:val="footer"/>
    <w:basedOn w:val="Normal"/>
    <w:link w:val="RodapChar"/>
    <w:uiPriority w:val="99"/>
    <w:unhideWhenUsed/>
    <w:rsid w:val="007E5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E5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leticia</cp:lastModifiedBy>
  <cp:revision>4</cp:revision>
  <dcterms:created xsi:type="dcterms:W3CDTF">2022-03-29T11:57:00Z</dcterms:created>
  <dcterms:modified xsi:type="dcterms:W3CDTF">2022-05-05T19:27:00Z</dcterms:modified>
</cp:coreProperties>
</file>