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5E3" w:rsidRPr="00B535E3" w:rsidRDefault="00B535E3" w:rsidP="00B715E7">
      <w:pPr>
        <w:jc w:val="both"/>
        <w:rPr>
          <w:b/>
          <w:szCs w:val="24"/>
        </w:rPr>
      </w:pPr>
      <w:r w:rsidRPr="00B535E3">
        <w:rPr>
          <w:b/>
          <w:szCs w:val="24"/>
        </w:rPr>
        <w:t>PROCESSO ADMINISTRATIVO N.º2322/2022</w:t>
      </w:r>
    </w:p>
    <w:p w:rsidR="00B535E3" w:rsidRPr="00B535E3" w:rsidRDefault="00B535E3" w:rsidP="00B715E7">
      <w:pPr>
        <w:jc w:val="both"/>
        <w:rPr>
          <w:b/>
          <w:szCs w:val="24"/>
        </w:rPr>
      </w:pPr>
      <w:r w:rsidRPr="00B535E3">
        <w:rPr>
          <w:b/>
          <w:szCs w:val="24"/>
        </w:rPr>
        <w:t>EDITAL 046/2022</w:t>
      </w:r>
    </w:p>
    <w:p w:rsidR="00B535E3" w:rsidRPr="00B535E3" w:rsidRDefault="00B535E3" w:rsidP="00B715E7">
      <w:pPr>
        <w:jc w:val="both"/>
        <w:rPr>
          <w:b/>
          <w:szCs w:val="24"/>
        </w:rPr>
      </w:pPr>
      <w:r w:rsidRPr="00B535E3">
        <w:rPr>
          <w:b/>
          <w:szCs w:val="24"/>
        </w:rPr>
        <w:t>PREGÃO PRESENCIAL</w:t>
      </w:r>
    </w:p>
    <w:p w:rsidR="00B535E3" w:rsidRDefault="00B535E3" w:rsidP="00B715E7">
      <w:pPr>
        <w:jc w:val="both"/>
        <w:rPr>
          <w:szCs w:val="24"/>
        </w:rPr>
      </w:pPr>
    </w:p>
    <w:p w:rsidR="00B715E7" w:rsidRPr="008979B5" w:rsidRDefault="00FB2EED" w:rsidP="00B715E7">
      <w:pPr>
        <w:jc w:val="both"/>
        <w:rPr>
          <w:b/>
          <w:szCs w:val="24"/>
        </w:rPr>
      </w:pPr>
      <w:r w:rsidRPr="008979B5">
        <w:rPr>
          <w:szCs w:val="24"/>
        </w:rPr>
        <w:t>CONTRATAÇÃO DE PESSOA JURÍDICA PARA</w:t>
      </w:r>
      <w:r w:rsidR="00524F5A">
        <w:rPr>
          <w:szCs w:val="24"/>
        </w:rPr>
        <w:t xml:space="preserve"> </w:t>
      </w:r>
      <w:r w:rsidRPr="008979B5">
        <w:rPr>
          <w:szCs w:val="24"/>
        </w:rPr>
        <w:t>O</w:t>
      </w:r>
      <w:r w:rsidR="00524F5A">
        <w:rPr>
          <w:szCs w:val="24"/>
        </w:rPr>
        <w:t xml:space="preserve"> </w:t>
      </w:r>
      <w:r w:rsidR="00B22023" w:rsidRPr="008979B5">
        <w:rPr>
          <w:b/>
          <w:szCs w:val="24"/>
        </w:rPr>
        <w:t xml:space="preserve">EVENTUAL </w:t>
      </w:r>
      <w:r w:rsidRPr="008979B5">
        <w:rPr>
          <w:b/>
          <w:szCs w:val="24"/>
        </w:rPr>
        <w:t>FORNECIMENTO DE</w:t>
      </w:r>
      <w:r w:rsidR="00581697" w:rsidRPr="008979B5">
        <w:rPr>
          <w:b/>
          <w:szCs w:val="24"/>
        </w:rPr>
        <w:t xml:space="preserve"> GÊNEROS ALIMENTÍCIOS</w:t>
      </w:r>
      <w:r w:rsidR="00524F5A">
        <w:rPr>
          <w:b/>
          <w:szCs w:val="24"/>
        </w:rPr>
        <w:t xml:space="preserve"> </w:t>
      </w:r>
      <w:r w:rsidR="00B715E7" w:rsidRPr="008979B5">
        <w:rPr>
          <w:b/>
          <w:szCs w:val="24"/>
        </w:rPr>
        <w:t xml:space="preserve">PARA </w:t>
      </w:r>
      <w:r w:rsidR="00891E3B">
        <w:rPr>
          <w:b/>
          <w:szCs w:val="24"/>
        </w:rPr>
        <w:t>ALIMENTAÇÃO</w:t>
      </w:r>
      <w:r w:rsidR="0011098D" w:rsidRPr="008979B5">
        <w:rPr>
          <w:b/>
          <w:szCs w:val="24"/>
        </w:rPr>
        <w:t xml:space="preserve"> ESCOLAR</w:t>
      </w:r>
      <w:r w:rsidRPr="008979B5">
        <w:rPr>
          <w:b/>
          <w:szCs w:val="24"/>
        </w:rPr>
        <w:t>,</w:t>
      </w:r>
      <w:r w:rsidR="00B715E7" w:rsidRPr="008979B5">
        <w:rPr>
          <w:b/>
          <w:szCs w:val="24"/>
        </w:rPr>
        <w:t xml:space="preserve"> para atender as necessidades das Unidades da Rede Municipal de Ensino.</w:t>
      </w:r>
    </w:p>
    <w:p w:rsidR="00FB2EED" w:rsidRPr="008979B5" w:rsidRDefault="00FB2EED" w:rsidP="00FB2EED">
      <w:pPr>
        <w:jc w:val="both"/>
        <w:rPr>
          <w:b/>
          <w:szCs w:val="24"/>
        </w:rPr>
      </w:pPr>
    </w:p>
    <w:p w:rsidR="00FB2EED" w:rsidRPr="004E3B75" w:rsidRDefault="00FB2EED" w:rsidP="00FB2EED">
      <w:pPr>
        <w:jc w:val="both"/>
        <w:rPr>
          <w:b/>
          <w:szCs w:val="24"/>
        </w:rPr>
      </w:pPr>
      <w:r w:rsidRPr="004E3B75">
        <w:rPr>
          <w:b/>
          <w:szCs w:val="24"/>
        </w:rPr>
        <w:t>1. INTRODUÇÃO</w:t>
      </w:r>
    </w:p>
    <w:p w:rsidR="00FB2EED" w:rsidRPr="004E3B75" w:rsidRDefault="00FB2EED" w:rsidP="00FB2EED">
      <w:pPr>
        <w:jc w:val="both"/>
        <w:rPr>
          <w:szCs w:val="24"/>
        </w:rPr>
      </w:pPr>
      <w:r w:rsidRPr="004E3B75">
        <w:rPr>
          <w:b/>
          <w:szCs w:val="24"/>
        </w:rPr>
        <w:t>1.1.</w:t>
      </w:r>
      <w:r w:rsidRPr="004E3B75">
        <w:rPr>
          <w:szCs w:val="24"/>
        </w:rPr>
        <w:t xml:space="preserve"> Este termo de referência foi elaborado em cumprimento ao disposto no Decreto Municipal nº1</w:t>
      </w:r>
      <w:r w:rsidR="009504A7">
        <w:rPr>
          <w:szCs w:val="24"/>
        </w:rPr>
        <w:t>5/2017</w:t>
      </w:r>
      <w:r w:rsidRPr="004E3B75">
        <w:rPr>
          <w:szCs w:val="24"/>
        </w:rPr>
        <w:t>.</w:t>
      </w:r>
    </w:p>
    <w:p w:rsidR="00FB2EED" w:rsidRPr="004E3B75" w:rsidRDefault="00FB2EED" w:rsidP="00FB2EED">
      <w:pPr>
        <w:autoSpaceDE w:val="0"/>
        <w:autoSpaceDN w:val="0"/>
        <w:adjustRightInd w:val="0"/>
        <w:jc w:val="both"/>
        <w:rPr>
          <w:szCs w:val="24"/>
        </w:rPr>
      </w:pPr>
      <w:r w:rsidRPr="004E3B75">
        <w:rPr>
          <w:szCs w:val="24"/>
        </w:rPr>
        <w:t xml:space="preserve">O </w:t>
      </w:r>
      <w:r w:rsidRPr="004E3B75">
        <w:rPr>
          <w:b/>
          <w:szCs w:val="24"/>
        </w:rPr>
        <w:t>Município de Santo Antônio de Pádua</w:t>
      </w:r>
      <w:r w:rsidRPr="004E3B75">
        <w:rPr>
          <w:szCs w:val="24"/>
        </w:rPr>
        <w:t xml:space="preserve"> pretende </w:t>
      </w:r>
      <w:r w:rsidRPr="004E3B75">
        <w:rPr>
          <w:b/>
          <w:szCs w:val="24"/>
        </w:rPr>
        <w:t>registrar preços</w:t>
      </w:r>
      <w:r w:rsidR="00E543EB" w:rsidRPr="004E3B75">
        <w:rPr>
          <w:b/>
          <w:szCs w:val="24"/>
        </w:rPr>
        <w:t>, através da</w:t>
      </w:r>
      <w:r w:rsidR="00891E3B">
        <w:rPr>
          <w:b/>
          <w:szCs w:val="24"/>
        </w:rPr>
        <w:t xml:space="preserve"> modalidade de pregão presencial</w:t>
      </w:r>
      <w:r w:rsidR="00E543EB" w:rsidRPr="004E3B75">
        <w:rPr>
          <w:b/>
          <w:szCs w:val="24"/>
        </w:rPr>
        <w:t>,</w:t>
      </w:r>
      <w:r w:rsidRPr="004E3B75">
        <w:rPr>
          <w:szCs w:val="24"/>
        </w:rPr>
        <w:t xml:space="preserve"> para </w:t>
      </w:r>
      <w:r w:rsidR="00891E3B">
        <w:rPr>
          <w:b/>
          <w:szCs w:val="24"/>
        </w:rPr>
        <w:t>fornecimento de Alimentação</w:t>
      </w:r>
      <w:r w:rsidRPr="004E3B75">
        <w:rPr>
          <w:b/>
          <w:szCs w:val="24"/>
        </w:rPr>
        <w:t xml:space="preserve"> Escolar- </w:t>
      </w:r>
      <w:r w:rsidR="00254CA5" w:rsidRPr="004E3B75">
        <w:rPr>
          <w:b/>
          <w:szCs w:val="24"/>
        </w:rPr>
        <w:t>GÊNERO</w:t>
      </w:r>
      <w:r w:rsidR="00581697" w:rsidRPr="004E3B75">
        <w:rPr>
          <w:b/>
          <w:szCs w:val="24"/>
        </w:rPr>
        <w:t>S ALI</w:t>
      </w:r>
      <w:r w:rsidR="004D6358" w:rsidRPr="004E3B75">
        <w:rPr>
          <w:b/>
          <w:szCs w:val="24"/>
        </w:rPr>
        <w:t>ME</w:t>
      </w:r>
      <w:r w:rsidR="00581697" w:rsidRPr="004E3B75">
        <w:rPr>
          <w:b/>
          <w:szCs w:val="24"/>
        </w:rPr>
        <w:t>NTÍCIOS</w:t>
      </w:r>
      <w:r w:rsidRPr="004E3B75">
        <w:rPr>
          <w:szCs w:val="24"/>
        </w:rPr>
        <w:t xml:space="preserve">, com observância do disposto na </w:t>
      </w:r>
      <w:r w:rsidR="00E543EB" w:rsidRPr="004E3B75">
        <w:rPr>
          <w:b/>
          <w:szCs w:val="24"/>
        </w:rPr>
        <w:t>Resolução nº 06 de 08 de maio de 2020</w:t>
      </w:r>
      <w:r w:rsidR="00E543EB" w:rsidRPr="004E3B75">
        <w:rPr>
          <w:szCs w:val="24"/>
        </w:rPr>
        <w:t xml:space="preserve">, </w:t>
      </w:r>
      <w:r w:rsidR="00891E3B">
        <w:rPr>
          <w:szCs w:val="24"/>
        </w:rPr>
        <w:t>Lei nº 10.520/</w:t>
      </w:r>
      <w:r w:rsidR="00577D9E">
        <w:rPr>
          <w:szCs w:val="24"/>
        </w:rPr>
        <w:t xml:space="preserve">02, </w:t>
      </w:r>
      <w:r w:rsidR="00891E3B">
        <w:rPr>
          <w:szCs w:val="24"/>
        </w:rPr>
        <w:t>e</w:t>
      </w:r>
      <w:r w:rsidRPr="004E3B75">
        <w:rPr>
          <w:szCs w:val="24"/>
        </w:rPr>
        <w:t xml:space="preserve"> subsi</w:t>
      </w:r>
      <w:r w:rsidR="00891E3B">
        <w:rPr>
          <w:szCs w:val="24"/>
        </w:rPr>
        <w:t>diariamente, na Lei nº 8.666/93</w:t>
      </w:r>
      <w:r w:rsidRPr="004E3B75">
        <w:rPr>
          <w:szCs w:val="24"/>
        </w:rPr>
        <w:t xml:space="preserve"> e nas demais normas legais e regulamentares.</w:t>
      </w:r>
    </w:p>
    <w:p w:rsidR="00FB2EED" w:rsidRPr="004E3B75" w:rsidRDefault="00FB2EED" w:rsidP="00FB2EED">
      <w:pPr>
        <w:autoSpaceDE w:val="0"/>
        <w:autoSpaceDN w:val="0"/>
        <w:adjustRightInd w:val="0"/>
        <w:jc w:val="both"/>
        <w:rPr>
          <w:szCs w:val="24"/>
        </w:rPr>
      </w:pPr>
      <w:r w:rsidRPr="004E3B75">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FB2EED" w:rsidRPr="004E3B75" w:rsidRDefault="00FB2EED" w:rsidP="00FB2EED">
      <w:pPr>
        <w:jc w:val="center"/>
        <w:rPr>
          <w:szCs w:val="24"/>
        </w:rPr>
      </w:pPr>
    </w:p>
    <w:p w:rsidR="00FB2EED" w:rsidRPr="004E3B75" w:rsidRDefault="00FB2EED" w:rsidP="00FB2EED">
      <w:pPr>
        <w:rPr>
          <w:b/>
          <w:szCs w:val="24"/>
        </w:rPr>
      </w:pPr>
      <w:r w:rsidRPr="004E3B75">
        <w:rPr>
          <w:b/>
          <w:szCs w:val="24"/>
        </w:rPr>
        <w:t>2. DO OBJETO:</w:t>
      </w:r>
    </w:p>
    <w:p w:rsidR="00FB2EED" w:rsidRPr="004E3B75" w:rsidRDefault="00FB2EED" w:rsidP="00FB2EED">
      <w:pPr>
        <w:autoSpaceDE w:val="0"/>
        <w:autoSpaceDN w:val="0"/>
        <w:adjustRightInd w:val="0"/>
        <w:jc w:val="both"/>
        <w:rPr>
          <w:szCs w:val="24"/>
        </w:rPr>
      </w:pPr>
      <w:r w:rsidRPr="004E3B75">
        <w:rPr>
          <w:b/>
          <w:szCs w:val="24"/>
        </w:rPr>
        <w:t>2.1.</w:t>
      </w:r>
      <w:r w:rsidRPr="004E3B75">
        <w:rPr>
          <w:szCs w:val="24"/>
        </w:rPr>
        <w:t xml:space="preserve"> O </w:t>
      </w:r>
      <w:r w:rsidR="00B22023" w:rsidRPr="004E3B75">
        <w:rPr>
          <w:szCs w:val="24"/>
        </w:rPr>
        <w:t xml:space="preserve">presente termo tem por objetivo nortear </w:t>
      </w:r>
      <w:r w:rsidR="00982810" w:rsidRPr="004E3B75">
        <w:rPr>
          <w:szCs w:val="24"/>
        </w:rPr>
        <w:t>os licitantes quanto às especificações referentes</w:t>
      </w:r>
      <w:r w:rsidR="004D6358" w:rsidRPr="004E3B75">
        <w:rPr>
          <w:szCs w:val="24"/>
        </w:rPr>
        <w:t xml:space="preserve"> ao procedimento </w:t>
      </w:r>
      <w:r w:rsidR="00B22023" w:rsidRPr="004E3B75">
        <w:rPr>
          <w:szCs w:val="24"/>
        </w:rPr>
        <w:t xml:space="preserve">licitatório ora em voga, visando o eventual fornecimento de </w:t>
      </w:r>
      <w:r w:rsidR="00254CA5" w:rsidRPr="004E3B75">
        <w:rPr>
          <w:b/>
          <w:szCs w:val="24"/>
        </w:rPr>
        <w:t xml:space="preserve">GÊNEROS </w:t>
      </w:r>
      <w:r w:rsidR="008936D4" w:rsidRPr="004E3B75">
        <w:rPr>
          <w:b/>
          <w:szCs w:val="24"/>
        </w:rPr>
        <w:t>ALIMENTÍCIOS,</w:t>
      </w:r>
      <w:r w:rsidR="00A02A82">
        <w:rPr>
          <w:b/>
          <w:szCs w:val="24"/>
        </w:rPr>
        <w:t xml:space="preserve"> </w:t>
      </w:r>
      <w:r w:rsidRPr="004E3B75">
        <w:rPr>
          <w:szCs w:val="24"/>
        </w:rPr>
        <w:t>para atender</w:t>
      </w:r>
      <w:r w:rsidR="00B22023" w:rsidRPr="004E3B75">
        <w:rPr>
          <w:szCs w:val="24"/>
        </w:rPr>
        <w:t xml:space="preserve"> a alimentação escolar</w:t>
      </w:r>
      <w:r w:rsidRPr="004E3B75">
        <w:rPr>
          <w:szCs w:val="24"/>
        </w:rPr>
        <w:t xml:space="preserve"> da Rede Municipal de</w:t>
      </w:r>
      <w:r w:rsidR="00B22023" w:rsidRPr="004E3B75">
        <w:rPr>
          <w:szCs w:val="24"/>
        </w:rPr>
        <w:t xml:space="preserve"> Ensino, pelo prazo de </w:t>
      </w:r>
      <w:r w:rsidR="00B22023" w:rsidRPr="004E3B75">
        <w:rPr>
          <w:b/>
          <w:szCs w:val="24"/>
        </w:rPr>
        <w:t>12 (doze) meses</w:t>
      </w:r>
      <w:r w:rsidR="00B22023" w:rsidRPr="004E3B75">
        <w:rPr>
          <w:szCs w:val="24"/>
        </w:rPr>
        <w:t>.</w:t>
      </w:r>
    </w:p>
    <w:p w:rsidR="00B22023" w:rsidRPr="004E3B75" w:rsidRDefault="00B22023" w:rsidP="00FB2EED">
      <w:pPr>
        <w:autoSpaceDE w:val="0"/>
        <w:autoSpaceDN w:val="0"/>
        <w:adjustRightInd w:val="0"/>
        <w:jc w:val="both"/>
        <w:rPr>
          <w:szCs w:val="24"/>
        </w:rPr>
      </w:pPr>
    </w:p>
    <w:p w:rsidR="00B22023" w:rsidRPr="004E3B75" w:rsidRDefault="00B22023" w:rsidP="00B22023">
      <w:pPr>
        <w:jc w:val="both"/>
        <w:rPr>
          <w:b/>
          <w:szCs w:val="24"/>
        </w:rPr>
      </w:pPr>
      <w:r w:rsidRPr="004E3B75">
        <w:rPr>
          <w:b/>
          <w:szCs w:val="24"/>
        </w:rPr>
        <w:t>3. JUSTIFICATIVA</w:t>
      </w:r>
    </w:p>
    <w:p w:rsidR="005F2219" w:rsidRPr="004E3B75" w:rsidRDefault="005F2219" w:rsidP="00DE7788">
      <w:pPr>
        <w:jc w:val="both"/>
        <w:rPr>
          <w:szCs w:val="24"/>
        </w:rPr>
      </w:pPr>
      <w:r w:rsidRPr="004E3B75">
        <w:rPr>
          <w:b/>
          <w:szCs w:val="24"/>
        </w:rPr>
        <w:t>3.1.</w:t>
      </w:r>
      <w:r w:rsidRPr="004E3B75">
        <w:rPr>
          <w:szCs w:val="24"/>
        </w:rPr>
        <w:t xml:space="preserve"> A aquisição dos gêneros alimentícios faz-se necessária para atender a adequada alimentação escolar dos alunos da educação básica, que possui sua regulamentação prevista na Lei nº 11.947/2009, artigos 1º ao 21º, e suas alterações.</w:t>
      </w:r>
    </w:p>
    <w:p w:rsidR="00DE7788" w:rsidRPr="004E3B75" w:rsidRDefault="005F2219" w:rsidP="00DE7788">
      <w:pPr>
        <w:jc w:val="both"/>
        <w:rPr>
          <w:szCs w:val="24"/>
        </w:rPr>
      </w:pPr>
      <w:r w:rsidRPr="004E3B75">
        <w:rPr>
          <w:b/>
          <w:szCs w:val="24"/>
        </w:rPr>
        <w:t>3.2.</w:t>
      </w:r>
      <w:r w:rsidRPr="004E3B75">
        <w:rPr>
          <w:szCs w:val="24"/>
        </w:rPr>
        <w:t xml:space="preserve"> Os gêneros adquiridos serão utilizados na alimentação dos alunos matriculados nas 6 (s</w:t>
      </w:r>
      <w:r w:rsidR="00982810" w:rsidRPr="004E3B75">
        <w:rPr>
          <w:szCs w:val="24"/>
        </w:rPr>
        <w:t>eis) creches municipais e nas 23 (vinte e três</w:t>
      </w:r>
      <w:r w:rsidRPr="004E3B75">
        <w:rPr>
          <w:szCs w:val="24"/>
        </w:rPr>
        <w:t>) escolas que compõem a Rede Municipal</w:t>
      </w:r>
      <w:r w:rsidR="00DE7788" w:rsidRPr="004E3B75">
        <w:rPr>
          <w:szCs w:val="24"/>
        </w:rPr>
        <w:t>.</w:t>
      </w:r>
    </w:p>
    <w:p w:rsidR="005F2219" w:rsidRPr="004E3B75" w:rsidRDefault="005F2219" w:rsidP="00DE7788">
      <w:pPr>
        <w:jc w:val="both"/>
        <w:rPr>
          <w:szCs w:val="24"/>
        </w:rPr>
      </w:pPr>
      <w:r w:rsidRPr="004E3B75">
        <w:rPr>
          <w:b/>
          <w:szCs w:val="24"/>
        </w:rPr>
        <w:t>3.3.</w:t>
      </w:r>
      <w:r w:rsidRPr="004E3B75">
        <w:rPr>
          <w:szCs w:val="24"/>
        </w:rPr>
        <w:t xml:space="preserve"> Importa salientar que o PNAE - Programa Nacional de Alimentação Escolar – estabelece ações para o desenvolvimento e operacionalização das atividades relacionadas ao fornecimento de alimentação escolar àqueles que possuem necessidades alimentares especiais, como: diabetes, hipertensão, doença celíaca, fenilcetonúria, intolerância à lactose e alergias alimentares. Para isso, as normas que abordam a atuação do nutricionista, no âmbito do PNAE, estabelecem que este profissional seja o responsável por um conjunto de ações técnicas, tais como: realizar o diagnóstico e o acompanhamento do estado nutricional; planejar, elaborar, acompanhar e avaliar o cardápio da alimentação escolar, levando em consideração as necessidades alimentares especiais como citado anteriormente.</w:t>
      </w:r>
    </w:p>
    <w:p w:rsidR="005F2219" w:rsidRPr="004E3B75" w:rsidRDefault="005F2219" w:rsidP="00DE7788">
      <w:pPr>
        <w:jc w:val="both"/>
        <w:rPr>
          <w:szCs w:val="24"/>
        </w:rPr>
      </w:pPr>
      <w:r w:rsidRPr="004E3B75">
        <w:rPr>
          <w:b/>
          <w:szCs w:val="24"/>
        </w:rPr>
        <w:t>3.4.</w:t>
      </w:r>
      <w:r w:rsidRPr="004E3B75">
        <w:rPr>
          <w:szCs w:val="24"/>
        </w:rPr>
        <w:t xml:space="preserve"> Nesse contexto, a alimentação deve primar pela qualidade, com alimentos ricos em vitaminas, minerais, com quantidades adequadas de proteínas, gorduras, carboidratos. Sendo assim, alimentos como achocolatados, biscoitos, farináceos, margarina, por serem considerados “pobres” nutricionalmente, serão retirados do cardápio e substituídos por gêneros com excelente qualidade nutricional, como: cacau em pó, aveia, bolos integrais, etc.</w:t>
      </w:r>
    </w:p>
    <w:p w:rsidR="002B46B6" w:rsidRPr="004E3B75" w:rsidRDefault="00E543EB" w:rsidP="00DE7788">
      <w:pPr>
        <w:jc w:val="both"/>
        <w:rPr>
          <w:szCs w:val="24"/>
        </w:rPr>
      </w:pPr>
      <w:r w:rsidRPr="004E3B75">
        <w:rPr>
          <w:b/>
          <w:szCs w:val="24"/>
        </w:rPr>
        <w:t>3.</w:t>
      </w:r>
      <w:r w:rsidR="00D93D56">
        <w:rPr>
          <w:b/>
          <w:szCs w:val="24"/>
        </w:rPr>
        <w:t>5</w:t>
      </w:r>
      <w:r w:rsidRPr="004E3B75">
        <w:rPr>
          <w:b/>
          <w:szCs w:val="24"/>
        </w:rPr>
        <w:t>.</w:t>
      </w:r>
      <w:r w:rsidRPr="004E3B75">
        <w:rPr>
          <w:szCs w:val="24"/>
        </w:rPr>
        <w:t xml:space="preserve"> De acordo com </w:t>
      </w:r>
      <w:r w:rsidR="00C23A61">
        <w:rPr>
          <w:szCs w:val="24"/>
        </w:rPr>
        <w:t>o artigo 27</w:t>
      </w:r>
      <w:r w:rsidR="00434343" w:rsidRPr="004E3B75">
        <w:rPr>
          <w:szCs w:val="24"/>
        </w:rPr>
        <w:t xml:space="preserve"> da </w:t>
      </w:r>
      <w:r w:rsidRPr="004E3B75">
        <w:rPr>
          <w:szCs w:val="24"/>
        </w:rPr>
        <w:t>Resolução nº 06 de 08 de maio de 2020</w:t>
      </w:r>
      <w:r w:rsidR="00434343" w:rsidRPr="004E3B75">
        <w:rPr>
          <w:szCs w:val="24"/>
        </w:rPr>
        <w:t>, a aquisição dos gêneros alimentícios com recursos do PNAE deverá ocorrer por:</w:t>
      </w:r>
    </w:p>
    <w:p w:rsidR="008F5BC1" w:rsidRPr="008F5BC1" w:rsidRDefault="008F5BC1" w:rsidP="008F5BC1">
      <w:pPr>
        <w:shd w:val="clear" w:color="auto" w:fill="FFFFFF"/>
        <w:spacing w:after="200" w:line="360" w:lineRule="auto"/>
        <w:ind w:firstLine="708"/>
        <w:jc w:val="both"/>
        <w:rPr>
          <w:rFonts w:eastAsia="Calibri"/>
          <w:b/>
          <w:sz w:val="20"/>
        </w:rPr>
      </w:pPr>
      <w:r w:rsidRPr="008F5BC1">
        <w:rPr>
          <w:i/>
          <w:sz w:val="20"/>
        </w:rPr>
        <w:lastRenderedPageBreak/>
        <w:t>Art. 27 A aquisição de gêneros alimentícios no âmbito do PNAE, ressalvadas as hipóteses de dispensa de licitação previstas no art. 24, inciso I, desta resolução, deverá ser realizada por meio de licitação pública, na modalidade de pregão, na forma eletrônica, nos termos da Lei 10.520, de 17 de julho de 2002 e do Decreto nº 10.024, de 20 de setembro de 2019.</w:t>
      </w:r>
    </w:p>
    <w:p w:rsidR="008F5BC1" w:rsidRPr="008F5BC1" w:rsidRDefault="008F5BC1" w:rsidP="008F5BC1">
      <w:pPr>
        <w:shd w:val="clear" w:color="auto" w:fill="FFFFFF"/>
        <w:spacing w:after="200" w:line="360" w:lineRule="auto"/>
        <w:ind w:firstLine="708"/>
        <w:jc w:val="both"/>
        <w:rPr>
          <w:b/>
          <w:i/>
          <w:sz w:val="20"/>
        </w:rPr>
      </w:pPr>
      <w:r w:rsidRPr="008F5BC1">
        <w:rPr>
          <w:b/>
          <w:i/>
          <w:sz w:val="20"/>
        </w:rPr>
        <w:t>Parágrafo único: A EEx que se utilizar de modalidade de licitação diversa do pregão eletrônico deverá apresentar a(s) devida(s) justificativa(s) em sistema disponibilizado pelo FNDE.</w:t>
      </w:r>
    </w:p>
    <w:p w:rsidR="008F5BC1" w:rsidRPr="009504A7" w:rsidRDefault="008F5BC1" w:rsidP="009504A7">
      <w:pPr>
        <w:shd w:val="clear" w:color="auto" w:fill="FFFFFF"/>
        <w:spacing w:after="200" w:line="360" w:lineRule="auto"/>
        <w:ind w:firstLine="708"/>
        <w:jc w:val="both"/>
        <w:rPr>
          <w:szCs w:val="24"/>
        </w:rPr>
      </w:pPr>
      <w:r>
        <w:rPr>
          <w:szCs w:val="24"/>
        </w:rPr>
        <w:t xml:space="preserve">Dessa forma, </w:t>
      </w:r>
      <w:r w:rsidR="009504A7">
        <w:rPr>
          <w:szCs w:val="24"/>
        </w:rPr>
        <w:t>está</w:t>
      </w:r>
      <w:r>
        <w:rPr>
          <w:szCs w:val="24"/>
        </w:rPr>
        <w:t xml:space="preserve"> anexada ao processo, </w:t>
      </w:r>
      <w:r w:rsidRPr="00D93D56">
        <w:rPr>
          <w:b/>
          <w:bCs/>
          <w:szCs w:val="24"/>
        </w:rPr>
        <w:t>justificativa</w:t>
      </w:r>
      <w:r>
        <w:rPr>
          <w:szCs w:val="24"/>
        </w:rPr>
        <w:t xml:space="preserve"> para realização de Pregão na modalidade </w:t>
      </w:r>
      <w:r w:rsidRPr="008F5BC1">
        <w:rPr>
          <w:b/>
          <w:szCs w:val="24"/>
        </w:rPr>
        <w:t>Presencial.</w:t>
      </w:r>
    </w:p>
    <w:p w:rsidR="004E3B75" w:rsidRPr="004E3B75" w:rsidRDefault="004E3B75" w:rsidP="00DE7788">
      <w:pPr>
        <w:jc w:val="both"/>
        <w:rPr>
          <w:szCs w:val="24"/>
        </w:rPr>
      </w:pPr>
      <w:r w:rsidRPr="004E3B75">
        <w:rPr>
          <w:b/>
          <w:szCs w:val="24"/>
        </w:rPr>
        <w:t>3.</w:t>
      </w:r>
      <w:r w:rsidR="00D93D56">
        <w:rPr>
          <w:b/>
          <w:szCs w:val="24"/>
        </w:rPr>
        <w:t>6</w:t>
      </w:r>
      <w:r w:rsidRPr="004E3B75">
        <w:rPr>
          <w:b/>
          <w:szCs w:val="24"/>
        </w:rPr>
        <w:t xml:space="preserve">. </w:t>
      </w:r>
      <w:r w:rsidRPr="004E3B75">
        <w:rPr>
          <w:szCs w:val="24"/>
        </w:rPr>
        <w:t>Será designado um</w:t>
      </w:r>
      <w:r w:rsidR="00577D9E">
        <w:rPr>
          <w:szCs w:val="24"/>
        </w:rPr>
        <w:t xml:space="preserve"> servidor da Secretaria Municipal de Educação para atuar como</w:t>
      </w:r>
      <w:r w:rsidRPr="004E3B75">
        <w:rPr>
          <w:szCs w:val="24"/>
        </w:rPr>
        <w:t xml:space="preserve"> Fiscal de Contratos da Alimentação Escolar</w:t>
      </w:r>
      <w:r w:rsidR="00577D9E">
        <w:rPr>
          <w:szCs w:val="24"/>
        </w:rPr>
        <w:t>, com o objetivo de acompanhar e fiscalizar</w:t>
      </w:r>
      <w:r w:rsidRPr="004E3B75">
        <w:rPr>
          <w:szCs w:val="24"/>
        </w:rPr>
        <w:t xml:space="preserve"> todas as etapas do processo de aquisição de alimentos </w:t>
      </w:r>
      <w:r w:rsidR="008F5BC1">
        <w:rPr>
          <w:szCs w:val="24"/>
        </w:rPr>
        <w:t xml:space="preserve">através de recursos do </w:t>
      </w:r>
      <w:r w:rsidR="008F5BC1" w:rsidRPr="00577D9E">
        <w:rPr>
          <w:b/>
          <w:szCs w:val="24"/>
        </w:rPr>
        <w:t>PNAE</w:t>
      </w:r>
      <w:r w:rsidR="00577D9E">
        <w:rPr>
          <w:szCs w:val="24"/>
        </w:rPr>
        <w:t xml:space="preserve"> </w:t>
      </w:r>
      <w:r w:rsidR="00577D9E" w:rsidRPr="00577D9E">
        <w:rPr>
          <w:b/>
          <w:szCs w:val="24"/>
        </w:rPr>
        <w:t>(Programa Nacional de Alimentação Escolar</w:t>
      </w:r>
      <w:r w:rsidR="00BF11BE" w:rsidRPr="00577D9E">
        <w:rPr>
          <w:b/>
          <w:szCs w:val="24"/>
        </w:rPr>
        <w:t>)</w:t>
      </w:r>
      <w:r w:rsidR="00BF11BE">
        <w:rPr>
          <w:szCs w:val="24"/>
        </w:rPr>
        <w:t>,</w:t>
      </w:r>
      <w:r w:rsidR="00D93D56">
        <w:rPr>
          <w:szCs w:val="24"/>
        </w:rPr>
        <w:t xml:space="preserve"> Royalties Pré-Sal e </w:t>
      </w:r>
      <w:r w:rsidR="008F5BC1">
        <w:rPr>
          <w:szCs w:val="24"/>
        </w:rPr>
        <w:t>Impostos e Transferências de Impostos.</w:t>
      </w:r>
    </w:p>
    <w:p w:rsidR="002B46B6" w:rsidRPr="004E3B75" w:rsidRDefault="002B46B6" w:rsidP="00DE7788">
      <w:pPr>
        <w:jc w:val="both"/>
        <w:rPr>
          <w:szCs w:val="24"/>
        </w:rPr>
      </w:pPr>
    </w:p>
    <w:p w:rsidR="00AC6422" w:rsidRPr="004E3B75" w:rsidRDefault="00AC6422" w:rsidP="00532EDB">
      <w:pPr>
        <w:jc w:val="both"/>
        <w:rPr>
          <w:szCs w:val="24"/>
        </w:rPr>
      </w:pPr>
    </w:p>
    <w:p w:rsidR="00FE2F3B" w:rsidRDefault="00AC6422" w:rsidP="00FE2F3B">
      <w:pPr>
        <w:numPr>
          <w:ilvl w:val="0"/>
          <w:numId w:val="1"/>
        </w:numPr>
        <w:tabs>
          <w:tab w:val="left" w:pos="1134"/>
        </w:tabs>
        <w:ind w:left="0" w:firstLine="709"/>
        <w:jc w:val="both"/>
        <w:rPr>
          <w:rStyle w:val="Forte"/>
          <w:b w:val="0"/>
          <w:bCs w:val="0"/>
          <w:szCs w:val="24"/>
        </w:rPr>
      </w:pPr>
      <w:r w:rsidRPr="004E3B75">
        <w:rPr>
          <w:rStyle w:val="Forte"/>
          <w:szCs w:val="24"/>
          <w:u w:val="single"/>
          <w:bdr w:val="none" w:sz="0" w:space="0" w:color="auto" w:frame="1"/>
          <w:shd w:val="clear" w:color="auto" w:fill="FAFAFA"/>
        </w:rPr>
        <w:t>JUSTIFICATIVA PARA EXCLUSIVIDADE DE PARTICIPAÇÃO DE MICROEMPRESA:</w:t>
      </w:r>
    </w:p>
    <w:p w:rsidR="00FE2F3B" w:rsidRDefault="00FE2F3B" w:rsidP="00FE2F3B">
      <w:pPr>
        <w:tabs>
          <w:tab w:val="left" w:pos="1134"/>
        </w:tabs>
        <w:ind w:left="709"/>
        <w:jc w:val="both"/>
        <w:rPr>
          <w:rStyle w:val="Forte"/>
          <w:b w:val="0"/>
          <w:bCs w:val="0"/>
          <w:szCs w:val="24"/>
        </w:rPr>
      </w:pPr>
    </w:p>
    <w:p w:rsidR="00AC6422" w:rsidRPr="00FE2F3B" w:rsidRDefault="00AC6422" w:rsidP="00FE2F3B">
      <w:pPr>
        <w:tabs>
          <w:tab w:val="left" w:pos="1134"/>
        </w:tabs>
        <w:ind w:left="709"/>
        <w:jc w:val="both"/>
        <w:rPr>
          <w:szCs w:val="24"/>
        </w:rPr>
      </w:pPr>
      <w:r w:rsidRPr="00FE2F3B">
        <w:rPr>
          <w:b/>
          <w:szCs w:val="24"/>
        </w:rPr>
        <w:t xml:space="preserve">CONSIDERANDO </w:t>
      </w:r>
      <w:r w:rsidRPr="00FE2F3B">
        <w:rPr>
          <w:szCs w:val="24"/>
        </w:rPr>
        <w:t>o artigo 48, I, da lei Complementar n.º 123 de 14 de dezembro de 2006, que institui o Estatuto Nacional da Microempresa e Empresa de pequeno Porte, conforme abaixo:</w:t>
      </w:r>
    </w:p>
    <w:p w:rsidR="00AC6422" w:rsidRPr="004E3B75" w:rsidRDefault="00AC6422" w:rsidP="00AC6422">
      <w:pPr>
        <w:ind w:firstLine="709"/>
        <w:jc w:val="both"/>
        <w:rPr>
          <w:szCs w:val="24"/>
        </w:rPr>
      </w:pPr>
    </w:p>
    <w:p w:rsidR="00AC6422" w:rsidRPr="004E3B75" w:rsidRDefault="00AC6422" w:rsidP="00AC6422">
      <w:pPr>
        <w:ind w:left="2268"/>
        <w:jc w:val="both"/>
        <w:rPr>
          <w:i/>
          <w:szCs w:val="24"/>
        </w:rPr>
      </w:pPr>
      <w:bookmarkStart w:id="0" w:name="art48."/>
      <w:bookmarkEnd w:id="0"/>
      <w:r w:rsidRPr="004E3B75">
        <w:rPr>
          <w:i/>
          <w:szCs w:val="24"/>
        </w:rPr>
        <w:t>“Art. 48. Para o cumprimento do disposto no art. 47 desta Lei Complementar, a administração pública:</w:t>
      </w:r>
    </w:p>
    <w:p w:rsidR="00AC6422" w:rsidRPr="004E3B75" w:rsidRDefault="00AC6422" w:rsidP="00AC6422">
      <w:pPr>
        <w:ind w:left="2268"/>
        <w:jc w:val="both"/>
        <w:rPr>
          <w:i/>
          <w:szCs w:val="24"/>
        </w:rPr>
      </w:pPr>
    </w:p>
    <w:p w:rsidR="00AC6422" w:rsidRPr="004E3B75" w:rsidRDefault="00982810" w:rsidP="00AC6422">
      <w:pPr>
        <w:ind w:left="2268"/>
        <w:jc w:val="both"/>
        <w:rPr>
          <w:b/>
          <w:i/>
          <w:szCs w:val="24"/>
        </w:rPr>
      </w:pPr>
      <w:bookmarkStart w:id="1" w:name="art48i."/>
      <w:bookmarkEnd w:id="1"/>
      <w:r w:rsidRPr="004E3B75">
        <w:rPr>
          <w:b/>
          <w:i/>
          <w:szCs w:val="24"/>
        </w:rPr>
        <w:t>“I - deverá realizar processo licitatório destinado exclusivamente à participação de microempresas e empresas de pequeno porte nos itens de contratação cujo valor seja de até R$ 80.000,00 (oitenta mil reais);”.</w:t>
      </w:r>
    </w:p>
    <w:p w:rsidR="00AC6422" w:rsidRPr="004E3B75" w:rsidRDefault="00AC6422" w:rsidP="00AC6422">
      <w:pPr>
        <w:ind w:left="2268"/>
        <w:jc w:val="both"/>
        <w:rPr>
          <w:b/>
          <w:i/>
          <w:szCs w:val="24"/>
        </w:rPr>
      </w:pPr>
    </w:p>
    <w:p w:rsidR="00AC6422" w:rsidRPr="004E3B75" w:rsidRDefault="00AC6422" w:rsidP="00AC6422">
      <w:pPr>
        <w:ind w:firstLine="708"/>
        <w:jc w:val="both"/>
        <w:rPr>
          <w:szCs w:val="24"/>
        </w:rPr>
      </w:pPr>
      <w:r w:rsidRPr="004E3B75">
        <w:rPr>
          <w:b/>
          <w:szCs w:val="24"/>
        </w:rPr>
        <w:t xml:space="preserve">CONSIDERANDO </w:t>
      </w:r>
      <w:r w:rsidRPr="004E3B75">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AC6422" w:rsidRPr="004E3B75" w:rsidRDefault="00AC6422" w:rsidP="00AC6422">
      <w:pPr>
        <w:ind w:firstLine="708"/>
        <w:jc w:val="both"/>
        <w:rPr>
          <w:szCs w:val="24"/>
        </w:rPr>
      </w:pPr>
    </w:p>
    <w:p w:rsidR="00AC6422" w:rsidRPr="004E3B75" w:rsidRDefault="00AC6422" w:rsidP="00402AA8">
      <w:pPr>
        <w:ind w:firstLine="709"/>
        <w:jc w:val="both"/>
        <w:rPr>
          <w:b/>
          <w:bCs/>
          <w:szCs w:val="24"/>
        </w:rPr>
      </w:pPr>
      <w:r w:rsidRPr="004E3B75">
        <w:rPr>
          <w:szCs w:val="24"/>
        </w:rPr>
        <w:t xml:space="preserve">Nos demais itens em que o valor for superior a R$ 80.000,00, o processo correrá por ampla concorrência. </w:t>
      </w:r>
      <w:r w:rsidRPr="004E3B75">
        <w:rPr>
          <w:b/>
          <w:bCs/>
          <w:szCs w:val="24"/>
        </w:rPr>
        <w:t>Contudo serão assegurados às ME/</w:t>
      </w:r>
      <w:proofErr w:type="spellStart"/>
      <w:r w:rsidRPr="004E3B75">
        <w:rPr>
          <w:b/>
          <w:bCs/>
          <w:szCs w:val="24"/>
        </w:rPr>
        <w:t>EPPs</w:t>
      </w:r>
      <w:proofErr w:type="spellEnd"/>
      <w:r w:rsidRPr="004E3B75">
        <w:rPr>
          <w:b/>
          <w:bCs/>
          <w:szCs w:val="24"/>
        </w:rPr>
        <w:t xml:space="preserve"> todos os privilégios estabelecidos na Lei Complementar 123/2006 e alterações posteriores.</w:t>
      </w:r>
    </w:p>
    <w:p w:rsidR="005F2219" w:rsidRPr="004E3B75" w:rsidRDefault="005F2219" w:rsidP="00AC6422">
      <w:pPr>
        <w:jc w:val="both"/>
        <w:rPr>
          <w:b/>
          <w:bCs/>
          <w:color w:val="FF0000"/>
          <w:szCs w:val="24"/>
        </w:rPr>
      </w:pPr>
    </w:p>
    <w:p w:rsidR="000771C3" w:rsidRPr="004E3B75" w:rsidRDefault="000771C3" w:rsidP="00DE7788">
      <w:pPr>
        <w:jc w:val="both"/>
        <w:rPr>
          <w:b/>
          <w:szCs w:val="24"/>
        </w:rPr>
      </w:pPr>
      <w:r w:rsidRPr="004E3B75">
        <w:rPr>
          <w:b/>
          <w:szCs w:val="24"/>
        </w:rPr>
        <w:t>4. ESPECIFICAÇÕES, QUANTIDADES ESTIMADAS</w:t>
      </w:r>
      <w:r w:rsidR="00FA5789">
        <w:rPr>
          <w:b/>
          <w:szCs w:val="24"/>
        </w:rPr>
        <w:t>,</w:t>
      </w:r>
      <w:r w:rsidRPr="004E3B75">
        <w:rPr>
          <w:b/>
          <w:szCs w:val="24"/>
        </w:rPr>
        <w:t xml:space="preserve"> CUSTOS ESTIMADOS</w:t>
      </w:r>
      <w:r w:rsidR="00FA5789">
        <w:rPr>
          <w:b/>
          <w:szCs w:val="24"/>
        </w:rPr>
        <w:t xml:space="preserve"> E FORMA DE APRESENTAÇÃO DAS PROPOSTAS DE PREÇOS</w:t>
      </w:r>
    </w:p>
    <w:p w:rsidR="000771C3" w:rsidRPr="004E3B75" w:rsidRDefault="005F19E2" w:rsidP="00DE7788">
      <w:pPr>
        <w:jc w:val="both"/>
        <w:rPr>
          <w:szCs w:val="24"/>
        </w:rPr>
      </w:pPr>
      <w:r w:rsidRPr="004E3B75">
        <w:rPr>
          <w:b/>
          <w:szCs w:val="24"/>
        </w:rPr>
        <w:t>4.1</w:t>
      </w:r>
      <w:r w:rsidR="00066DD1" w:rsidRPr="004E3B75">
        <w:rPr>
          <w:b/>
          <w:szCs w:val="24"/>
        </w:rPr>
        <w:t>.</w:t>
      </w:r>
      <w:r w:rsidR="00FA5789">
        <w:rPr>
          <w:b/>
          <w:szCs w:val="24"/>
        </w:rPr>
        <w:t xml:space="preserve"> </w:t>
      </w:r>
      <w:r w:rsidR="000771C3" w:rsidRPr="004E3B75">
        <w:rPr>
          <w:szCs w:val="24"/>
        </w:rPr>
        <w:t>O quantitativo do item foi estimado com base no consumo dos alunos durante o ano letivo</w:t>
      </w:r>
      <w:r w:rsidR="00A9534B">
        <w:rPr>
          <w:szCs w:val="24"/>
        </w:rPr>
        <w:t xml:space="preserve"> acrescidos de um percentual mínimo para suprir as demandas que possam surgir durante o período de vigência da Ata</w:t>
      </w:r>
      <w:r w:rsidRPr="004E3B75">
        <w:rPr>
          <w:szCs w:val="24"/>
        </w:rPr>
        <w:t>.</w:t>
      </w:r>
    </w:p>
    <w:p w:rsidR="005F19E2" w:rsidRPr="004E3B75" w:rsidRDefault="005F19E2" w:rsidP="00DE7788">
      <w:pPr>
        <w:jc w:val="both"/>
        <w:rPr>
          <w:szCs w:val="24"/>
        </w:rPr>
      </w:pPr>
      <w:r w:rsidRPr="004E3B75">
        <w:rPr>
          <w:b/>
          <w:szCs w:val="24"/>
        </w:rPr>
        <w:lastRenderedPageBreak/>
        <w:t>4.2</w:t>
      </w:r>
      <w:r w:rsidR="00066DD1" w:rsidRPr="004E3B75">
        <w:rPr>
          <w:b/>
          <w:szCs w:val="24"/>
        </w:rPr>
        <w:t>.</w:t>
      </w:r>
      <w:r w:rsidRPr="004E3B75">
        <w:rPr>
          <w:szCs w:val="24"/>
        </w:rPr>
        <w:t xml:space="preserve"> O custo estimado do </w:t>
      </w:r>
      <w:r w:rsidR="00066DD1" w:rsidRPr="004E3B75">
        <w:rPr>
          <w:szCs w:val="24"/>
        </w:rPr>
        <w:t>gênero foi calculado com base em cotação média obtida perante empresas do ramo da atividade</w:t>
      </w:r>
      <w:r w:rsidR="00FE2F3B">
        <w:rPr>
          <w:szCs w:val="24"/>
        </w:rPr>
        <w:t>, no banco de preços utilizado pelo município</w:t>
      </w:r>
      <w:r w:rsidR="00982810" w:rsidRPr="004E3B75">
        <w:rPr>
          <w:szCs w:val="24"/>
        </w:rPr>
        <w:t xml:space="preserve"> e no banco de preços do TCE RJ</w:t>
      </w:r>
      <w:r w:rsidR="00066DD1" w:rsidRPr="004E3B75">
        <w:rPr>
          <w:szCs w:val="24"/>
        </w:rPr>
        <w:t>.</w:t>
      </w:r>
    </w:p>
    <w:p w:rsidR="008979B5" w:rsidRDefault="00066DD1" w:rsidP="00DE7788">
      <w:pPr>
        <w:jc w:val="both"/>
        <w:rPr>
          <w:b/>
          <w:szCs w:val="24"/>
        </w:rPr>
      </w:pPr>
      <w:r w:rsidRPr="004E3B75">
        <w:rPr>
          <w:b/>
          <w:szCs w:val="24"/>
        </w:rPr>
        <w:t>4.3.</w:t>
      </w:r>
      <w:r w:rsidRPr="004E3B75">
        <w:rPr>
          <w:szCs w:val="24"/>
        </w:rPr>
        <w:t xml:space="preserve"> A</w:t>
      </w:r>
      <w:r w:rsidR="00A9534B">
        <w:rPr>
          <w:szCs w:val="24"/>
        </w:rPr>
        <w:t>s</w:t>
      </w:r>
      <w:r w:rsidRPr="004E3B75">
        <w:rPr>
          <w:szCs w:val="24"/>
        </w:rPr>
        <w:t xml:space="preserve"> especificaç</w:t>
      </w:r>
      <w:r w:rsidR="00A9534B">
        <w:rPr>
          <w:szCs w:val="24"/>
        </w:rPr>
        <w:t>ões</w:t>
      </w:r>
      <w:r w:rsidRPr="004E3B75">
        <w:rPr>
          <w:szCs w:val="24"/>
        </w:rPr>
        <w:t>, quantidade</w:t>
      </w:r>
      <w:r w:rsidR="00A9534B">
        <w:rPr>
          <w:szCs w:val="24"/>
        </w:rPr>
        <w:t>s</w:t>
      </w:r>
      <w:r w:rsidRPr="004E3B75">
        <w:rPr>
          <w:szCs w:val="24"/>
        </w:rPr>
        <w:t xml:space="preserve"> estimada</w:t>
      </w:r>
      <w:r w:rsidR="00A9534B">
        <w:rPr>
          <w:szCs w:val="24"/>
        </w:rPr>
        <w:t>s</w:t>
      </w:r>
      <w:r w:rsidRPr="004E3B75">
        <w:rPr>
          <w:szCs w:val="24"/>
        </w:rPr>
        <w:t xml:space="preserve"> e preço médio de ref</w:t>
      </w:r>
      <w:r w:rsidR="008936D4" w:rsidRPr="004E3B75">
        <w:rPr>
          <w:szCs w:val="24"/>
        </w:rPr>
        <w:t>erência, estão</w:t>
      </w:r>
      <w:r w:rsidR="004D6358" w:rsidRPr="004E3B75">
        <w:rPr>
          <w:szCs w:val="24"/>
        </w:rPr>
        <w:t xml:space="preserve"> definidos</w:t>
      </w:r>
      <w:r w:rsidR="000652CD">
        <w:rPr>
          <w:szCs w:val="24"/>
        </w:rPr>
        <w:t xml:space="preserve"> </w:t>
      </w:r>
      <w:r w:rsidR="004D6358" w:rsidRPr="004E3B75">
        <w:rPr>
          <w:szCs w:val="24"/>
        </w:rPr>
        <w:t xml:space="preserve">no </w:t>
      </w:r>
      <w:r w:rsidR="004D6358" w:rsidRPr="00FE2F3B">
        <w:rPr>
          <w:b/>
          <w:szCs w:val="24"/>
        </w:rPr>
        <w:t xml:space="preserve">Apêndice </w:t>
      </w:r>
      <w:r w:rsidR="00FE2F3B" w:rsidRPr="00FE2F3B">
        <w:rPr>
          <w:b/>
          <w:szCs w:val="24"/>
        </w:rPr>
        <w:t>I</w:t>
      </w:r>
      <w:r w:rsidR="004D6358" w:rsidRPr="004E3B75">
        <w:rPr>
          <w:szCs w:val="24"/>
        </w:rPr>
        <w:t xml:space="preserve"> deste </w:t>
      </w:r>
      <w:r w:rsidR="00DC5D15" w:rsidRPr="004E3B75">
        <w:rPr>
          <w:szCs w:val="24"/>
        </w:rPr>
        <w:t>Termo</w:t>
      </w:r>
      <w:r w:rsidR="008936D4" w:rsidRPr="004E3B75">
        <w:rPr>
          <w:szCs w:val="24"/>
        </w:rPr>
        <w:t xml:space="preserve"> de Referência.</w:t>
      </w:r>
    </w:p>
    <w:p w:rsidR="00AC412E" w:rsidRPr="00AC412E" w:rsidRDefault="00AC412E" w:rsidP="00DE7788">
      <w:pPr>
        <w:jc w:val="both"/>
        <w:rPr>
          <w:b/>
          <w:szCs w:val="24"/>
        </w:rPr>
      </w:pPr>
    </w:p>
    <w:p w:rsidR="00FA5789" w:rsidRPr="004E3B75" w:rsidRDefault="00FA5789" w:rsidP="00FA5789">
      <w:pPr>
        <w:jc w:val="both"/>
        <w:rPr>
          <w:b/>
          <w:szCs w:val="24"/>
        </w:rPr>
      </w:pPr>
      <w:r>
        <w:rPr>
          <w:b/>
          <w:szCs w:val="24"/>
        </w:rPr>
        <w:t>4.</w:t>
      </w:r>
      <w:r w:rsidR="00005DA8">
        <w:rPr>
          <w:b/>
          <w:szCs w:val="24"/>
        </w:rPr>
        <w:t>4</w:t>
      </w:r>
      <w:r>
        <w:rPr>
          <w:b/>
          <w:szCs w:val="24"/>
        </w:rPr>
        <w:t>. FORMA DE APRESENTAÇÃO DAS PROPOSTAS DE PREÇOS</w:t>
      </w:r>
    </w:p>
    <w:p w:rsidR="00FA5789" w:rsidRDefault="00FA5789" w:rsidP="00DE7788">
      <w:pPr>
        <w:jc w:val="both"/>
        <w:rPr>
          <w:szCs w:val="24"/>
        </w:rPr>
      </w:pPr>
      <w:r w:rsidRPr="00183BF6">
        <w:rPr>
          <w:b/>
          <w:bCs/>
          <w:szCs w:val="24"/>
        </w:rPr>
        <w:t>4.</w:t>
      </w:r>
      <w:r w:rsidR="00005DA8">
        <w:rPr>
          <w:b/>
          <w:bCs/>
          <w:szCs w:val="24"/>
        </w:rPr>
        <w:t>4</w:t>
      </w:r>
      <w:r w:rsidRPr="00183BF6">
        <w:rPr>
          <w:b/>
          <w:bCs/>
          <w:szCs w:val="24"/>
        </w:rPr>
        <w:t>.1.</w:t>
      </w:r>
      <w:r w:rsidRPr="00FE2F3B">
        <w:rPr>
          <w:szCs w:val="24"/>
        </w:rPr>
        <w:t xml:space="preserve"> A proposta de preço </w:t>
      </w:r>
      <w:r w:rsidRPr="00FE2F3B">
        <w:rPr>
          <w:b/>
          <w:szCs w:val="24"/>
          <w:u w:val="single"/>
        </w:rPr>
        <w:t>deverá</w:t>
      </w:r>
      <w:r w:rsidRPr="00FE2F3B">
        <w:rPr>
          <w:szCs w:val="24"/>
          <w:u w:val="single"/>
        </w:rPr>
        <w:t xml:space="preserve"> </w:t>
      </w:r>
      <w:r w:rsidRPr="00FE2F3B">
        <w:rPr>
          <w:szCs w:val="24"/>
        </w:rPr>
        <w:t xml:space="preserve">ser apresentada com a informação da </w:t>
      </w:r>
      <w:r w:rsidRPr="00FE2F3B">
        <w:rPr>
          <w:b/>
          <w:szCs w:val="24"/>
        </w:rPr>
        <w:t>“marca”</w:t>
      </w:r>
      <w:r w:rsidRPr="00FE2F3B">
        <w:rPr>
          <w:szCs w:val="24"/>
        </w:rPr>
        <w:t xml:space="preserve"> de cada produto ofertado.</w:t>
      </w:r>
    </w:p>
    <w:p w:rsidR="00CD1372" w:rsidRPr="00CD1372" w:rsidRDefault="00CD1372" w:rsidP="00CD1372">
      <w:pPr>
        <w:widowControl w:val="0"/>
        <w:autoSpaceDE w:val="0"/>
        <w:autoSpaceDN w:val="0"/>
        <w:jc w:val="both"/>
        <w:rPr>
          <w:b/>
          <w:szCs w:val="24"/>
        </w:rPr>
      </w:pPr>
      <w:r>
        <w:rPr>
          <w:b/>
          <w:szCs w:val="24"/>
        </w:rPr>
        <w:t>4</w:t>
      </w:r>
      <w:r w:rsidRPr="00CD1372">
        <w:rPr>
          <w:b/>
          <w:szCs w:val="24"/>
        </w:rPr>
        <w:t>.</w:t>
      </w:r>
      <w:r w:rsidR="00F72164">
        <w:rPr>
          <w:b/>
          <w:szCs w:val="24"/>
        </w:rPr>
        <w:t>4.2</w:t>
      </w:r>
      <w:r w:rsidRPr="00CD1372">
        <w:rPr>
          <w:b/>
          <w:szCs w:val="24"/>
        </w:rPr>
        <w:t xml:space="preserve">. </w:t>
      </w:r>
      <w:r w:rsidRPr="00CD1372">
        <w:rPr>
          <w:szCs w:val="24"/>
        </w:rPr>
        <w:t>A proposta de preço deverá obedecer às especificações contidas nesse termo e seus anexos e ser apresentada em 01 (uma) via, datada</w:t>
      </w:r>
      <w:r>
        <w:rPr>
          <w:szCs w:val="24"/>
        </w:rPr>
        <w:t xml:space="preserve">, carimbada </w:t>
      </w:r>
      <w:r w:rsidRPr="00CD1372">
        <w:rPr>
          <w:szCs w:val="24"/>
        </w:rPr>
        <w:t xml:space="preserve"> e assinada, sem emendas, rasuras, borrões e entrelinhas, preferencialmente no modelo de proposta de preço ou em papel timbrado da licitante</w:t>
      </w:r>
      <w:r w:rsidRPr="00CD1372">
        <w:rPr>
          <w:b/>
          <w:szCs w:val="24"/>
        </w:rPr>
        <w:t xml:space="preserve">, </w:t>
      </w:r>
      <w:r w:rsidRPr="00CD1372">
        <w:rPr>
          <w:szCs w:val="24"/>
        </w:rPr>
        <w:t xml:space="preserve">desde que seja reproduzido o conteúdo do </w:t>
      </w:r>
      <w:r w:rsidRPr="00CD1372">
        <w:rPr>
          <w:b/>
          <w:szCs w:val="24"/>
        </w:rPr>
        <w:t xml:space="preserve">Anexo I, </w:t>
      </w:r>
      <w:r w:rsidRPr="00CD1372">
        <w:rPr>
          <w:szCs w:val="24"/>
        </w:rPr>
        <w:t xml:space="preserve">redigida com clareza em língua portuguesa, salvo quanto </w:t>
      </w:r>
      <w:r>
        <w:rPr>
          <w:szCs w:val="24"/>
        </w:rPr>
        <w:t>a</w:t>
      </w:r>
      <w:r w:rsidRPr="00CD1372">
        <w:rPr>
          <w:szCs w:val="24"/>
        </w:rPr>
        <w:t>s expressões técnicas de uso corrente, devendo ser assinada pelo representante legal da proponente, juntando-se à procuração ou credencial, exceto se esta já tiver sido juntada aos documentos de credenciamento, observando-se ainda o seguinte:</w:t>
      </w:r>
    </w:p>
    <w:p w:rsidR="00CD1372" w:rsidRPr="00CD1372" w:rsidRDefault="00F72164" w:rsidP="00CD1372">
      <w:pPr>
        <w:jc w:val="both"/>
        <w:rPr>
          <w:b/>
          <w:szCs w:val="24"/>
        </w:rPr>
      </w:pPr>
      <w:r>
        <w:rPr>
          <w:b/>
          <w:szCs w:val="24"/>
        </w:rPr>
        <w:t>4</w:t>
      </w:r>
      <w:r w:rsidR="00CD1372" w:rsidRPr="00CD1372">
        <w:rPr>
          <w:b/>
          <w:szCs w:val="24"/>
        </w:rPr>
        <w:t>.</w:t>
      </w:r>
      <w:r>
        <w:rPr>
          <w:b/>
          <w:szCs w:val="24"/>
        </w:rPr>
        <w:t>4</w:t>
      </w:r>
      <w:r w:rsidR="00CD1372" w:rsidRPr="00CD1372">
        <w:rPr>
          <w:b/>
          <w:szCs w:val="24"/>
        </w:rPr>
        <w:t>.</w:t>
      </w:r>
      <w:r>
        <w:rPr>
          <w:b/>
          <w:szCs w:val="24"/>
        </w:rPr>
        <w:t>3</w:t>
      </w:r>
      <w:r w:rsidR="00CD1372" w:rsidRPr="00CD1372">
        <w:rPr>
          <w:b/>
          <w:szCs w:val="24"/>
        </w:rPr>
        <w:t xml:space="preserve">. </w:t>
      </w:r>
      <w:r w:rsidR="00CD1372" w:rsidRPr="00CD1372">
        <w:rPr>
          <w:szCs w:val="24"/>
        </w:rPr>
        <w:t>Cotação em moeda nacional (Real), em algarismos e com duas casas decimais após a vírgula (ex.:R$0,00), sendo as frações remanescentes desprezadas</w:t>
      </w:r>
      <w:r w:rsidR="00CD1372" w:rsidRPr="00CD1372">
        <w:rPr>
          <w:b/>
          <w:szCs w:val="24"/>
        </w:rPr>
        <w:t xml:space="preserve">, </w:t>
      </w:r>
      <w:r w:rsidR="00CD1372" w:rsidRPr="00CD1372">
        <w:rPr>
          <w:szCs w:val="24"/>
        </w:rPr>
        <w:t>indicando o preço unitário de cada item</w:t>
      </w:r>
      <w:r w:rsidR="00CD1372" w:rsidRPr="00CD1372">
        <w:rPr>
          <w:b/>
          <w:szCs w:val="24"/>
        </w:rPr>
        <w:t>;</w:t>
      </w:r>
    </w:p>
    <w:p w:rsidR="00CD1372" w:rsidRPr="00CD1372" w:rsidRDefault="00F72164" w:rsidP="00CD1372">
      <w:pPr>
        <w:jc w:val="both"/>
        <w:rPr>
          <w:szCs w:val="24"/>
        </w:rPr>
      </w:pPr>
      <w:r>
        <w:rPr>
          <w:b/>
          <w:szCs w:val="24"/>
        </w:rPr>
        <w:t>4</w:t>
      </w:r>
      <w:r w:rsidR="00CD1372" w:rsidRPr="00CD1372">
        <w:rPr>
          <w:b/>
          <w:szCs w:val="24"/>
        </w:rPr>
        <w:t>.</w:t>
      </w:r>
      <w:r>
        <w:rPr>
          <w:b/>
          <w:szCs w:val="24"/>
        </w:rPr>
        <w:t>4</w:t>
      </w:r>
      <w:r w:rsidR="00CD1372" w:rsidRPr="00CD1372">
        <w:rPr>
          <w:b/>
          <w:szCs w:val="24"/>
        </w:rPr>
        <w:t>.</w:t>
      </w:r>
      <w:r>
        <w:rPr>
          <w:b/>
          <w:szCs w:val="24"/>
        </w:rPr>
        <w:t>4</w:t>
      </w:r>
      <w:r w:rsidR="00CD1372" w:rsidRPr="00CD1372">
        <w:rPr>
          <w:b/>
          <w:szCs w:val="24"/>
        </w:rPr>
        <w:t xml:space="preserve">. </w:t>
      </w:r>
      <w:r w:rsidR="00CD1372" w:rsidRPr="00CD1372">
        <w:rPr>
          <w:szCs w:val="24"/>
        </w:rPr>
        <w:t>A especificação do objeto devidamente discriminado conforme o</w:t>
      </w:r>
      <w:r w:rsidR="00CD1372" w:rsidRPr="00CD1372">
        <w:rPr>
          <w:b/>
          <w:szCs w:val="24"/>
        </w:rPr>
        <w:t xml:space="preserve"> Anexo I </w:t>
      </w:r>
      <w:r w:rsidR="00CD1372" w:rsidRPr="00CD1372">
        <w:rPr>
          <w:szCs w:val="24"/>
        </w:rPr>
        <w:t>do presente termo;</w:t>
      </w:r>
    </w:p>
    <w:p w:rsidR="00CD1372" w:rsidRPr="00CD1372" w:rsidRDefault="00F72164" w:rsidP="00CD1372">
      <w:pPr>
        <w:jc w:val="both"/>
        <w:rPr>
          <w:szCs w:val="24"/>
        </w:rPr>
      </w:pPr>
      <w:r>
        <w:rPr>
          <w:b/>
          <w:szCs w:val="24"/>
        </w:rPr>
        <w:t>4</w:t>
      </w:r>
      <w:r w:rsidR="00CD1372" w:rsidRPr="00CD1372">
        <w:rPr>
          <w:b/>
          <w:szCs w:val="24"/>
        </w:rPr>
        <w:t>.</w:t>
      </w:r>
      <w:r>
        <w:rPr>
          <w:b/>
          <w:szCs w:val="24"/>
        </w:rPr>
        <w:t>4</w:t>
      </w:r>
      <w:r w:rsidR="00CD1372" w:rsidRPr="00CD1372">
        <w:rPr>
          <w:b/>
          <w:szCs w:val="24"/>
        </w:rPr>
        <w:t>.</w:t>
      </w:r>
      <w:r>
        <w:rPr>
          <w:b/>
          <w:szCs w:val="24"/>
        </w:rPr>
        <w:t>5</w:t>
      </w:r>
      <w:r w:rsidR="00CD1372" w:rsidRPr="00CD1372">
        <w:rPr>
          <w:b/>
          <w:szCs w:val="24"/>
        </w:rPr>
        <w:t xml:space="preserve">. </w:t>
      </w:r>
      <w:r w:rsidR="00CD1372" w:rsidRPr="00CD1372">
        <w:rPr>
          <w:szCs w:val="24"/>
        </w:rPr>
        <w:t>Declaração de aceitar, integralmente, todos os métodos e processos de inspeção, verificação e controle a serem adotados pelo Contratante;</w:t>
      </w:r>
    </w:p>
    <w:p w:rsidR="00CD1372" w:rsidRPr="00CD1372" w:rsidRDefault="00F72164" w:rsidP="00CD1372">
      <w:pPr>
        <w:jc w:val="both"/>
        <w:rPr>
          <w:b/>
          <w:szCs w:val="24"/>
        </w:rPr>
      </w:pPr>
      <w:r>
        <w:rPr>
          <w:b/>
          <w:szCs w:val="24"/>
        </w:rPr>
        <w:t>4</w:t>
      </w:r>
      <w:r w:rsidR="00CD1372" w:rsidRPr="00CD1372">
        <w:rPr>
          <w:b/>
          <w:szCs w:val="24"/>
        </w:rPr>
        <w:t>.</w:t>
      </w:r>
      <w:r>
        <w:rPr>
          <w:b/>
          <w:szCs w:val="24"/>
        </w:rPr>
        <w:t>4</w:t>
      </w:r>
      <w:r w:rsidR="00CD1372" w:rsidRPr="00CD1372">
        <w:rPr>
          <w:b/>
          <w:szCs w:val="24"/>
        </w:rPr>
        <w:t>.</w:t>
      </w:r>
      <w:r w:rsidR="009E7536">
        <w:rPr>
          <w:b/>
          <w:szCs w:val="24"/>
        </w:rPr>
        <w:t>6</w:t>
      </w:r>
      <w:r w:rsidR="00CD1372" w:rsidRPr="00CD1372">
        <w:rPr>
          <w:b/>
          <w:szCs w:val="24"/>
        </w:rPr>
        <w:t>.</w:t>
      </w:r>
      <w:r w:rsidR="00CD1372" w:rsidRPr="00CD1372">
        <w:rPr>
          <w:szCs w:val="24"/>
        </w:rPr>
        <w:t xml:space="preserve"> Prazo da validade da proposta de 60 (sessenta) dias;</w:t>
      </w:r>
    </w:p>
    <w:p w:rsidR="00CD1372" w:rsidRPr="00CD1372" w:rsidRDefault="00F72164" w:rsidP="00CD1372">
      <w:pPr>
        <w:jc w:val="both"/>
        <w:rPr>
          <w:szCs w:val="24"/>
        </w:rPr>
      </w:pPr>
      <w:r>
        <w:rPr>
          <w:b/>
          <w:szCs w:val="24"/>
        </w:rPr>
        <w:t>4</w:t>
      </w:r>
      <w:r w:rsidR="00CD1372" w:rsidRPr="00CD1372">
        <w:rPr>
          <w:b/>
          <w:szCs w:val="24"/>
        </w:rPr>
        <w:t>.</w:t>
      </w:r>
      <w:r>
        <w:rPr>
          <w:b/>
          <w:szCs w:val="24"/>
        </w:rPr>
        <w:t>4</w:t>
      </w:r>
      <w:r w:rsidR="00CD1372" w:rsidRPr="00CD1372">
        <w:rPr>
          <w:b/>
          <w:szCs w:val="24"/>
        </w:rPr>
        <w:t>.</w:t>
      </w:r>
      <w:r w:rsidR="009E7536">
        <w:rPr>
          <w:b/>
          <w:szCs w:val="24"/>
        </w:rPr>
        <w:t>7</w:t>
      </w:r>
      <w:r w:rsidR="00CD1372" w:rsidRPr="00CD1372">
        <w:rPr>
          <w:b/>
          <w:szCs w:val="24"/>
        </w:rPr>
        <w:t xml:space="preserve">. </w:t>
      </w:r>
      <w:r w:rsidR="00CD1372" w:rsidRPr="00CD1372">
        <w:rPr>
          <w:szCs w:val="24"/>
        </w:rPr>
        <w:t>Identificação da licitante, contendo razão social da proponente, endereço completo e nº da inscrição no CNPJ (Cadastro Nacional de Pessoa Jurídica).</w:t>
      </w:r>
    </w:p>
    <w:p w:rsidR="00CD1372" w:rsidRPr="00CD1372" w:rsidRDefault="00F72164" w:rsidP="00CD1372">
      <w:pPr>
        <w:jc w:val="both"/>
        <w:rPr>
          <w:szCs w:val="24"/>
        </w:rPr>
      </w:pPr>
      <w:r>
        <w:rPr>
          <w:b/>
          <w:szCs w:val="24"/>
        </w:rPr>
        <w:t>4</w:t>
      </w:r>
      <w:r w:rsidR="00CD1372" w:rsidRPr="00CD1372">
        <w:rPr>
          <w:b/>
          <w:szCs w:val="24"/>
        </w:rPr>
        <w:t>.</w:t>
      </w:r>
      <w:r>
        <w:rPr>
          <w:b/>
          <w:szCs w:val="24"/>
        </w:rPr>
        <w:t>4</w:t>
      </w:r>
      <w:r w:rsidR="00CD1372" w:rsidRPr="00CD1372">
        <w:rPr>
          <w:b/>
          <w:szCs w:val="24"/>
        </w:rPr>
        <w:t>.</w:t>
      </w:r>
      <w:r w:rsidR="009E7536">
        <w:rPr>
          <w:b/>
          <w:szCs w:val="24"/>
        </w:rPr>
        <w:t>8</w:t>
      </w:r>
      <w:r>
        <w:rPr>
          <w:b/>
          <w:szCs w:val="24"/>
        </w:rPr>
        <w:t>.</w:t>
      </w:r>
      <w:r w:rsidR="00CD1372" w:rsidRPr="00CD1372">
        <w:rPr>
          <w:b/>
          <w:szCs w:val="24"/>
        </w:rPr>
        <w:t xml:space="preserve"> </w:t>
      </w:r>
      <w:r w:rsidR="00CD1372" w:rsidRPr="00CD1372">
        <w:rPr>
          <w:szCs w:val="24"/>
        </w:rPr>
        <w:t>A oferta tem quem ser firme e precisa, sem alternativa de preço ou qualquer outra condição que induza o julgamento a ter mais de um resultado.</w:t>
      </w:r>
    </w:p>
    <w:p w:rsidR="00CD1372" w:rsidRPr="00CD1372" w:rsidRDefault="00F72164" w:rsidP="00CD1372">
      <w:pPr>
        <w:widowControl w:val="0"/>
        <w:autoSpaceDE w:val="0"/>
        <w:autoSpaceDN w:val="0"/>
        <w:jc w:val="both"/>
        <w:rPr>
          <w:szCs w:val="24"/>
        </w:rPr>
      </w:pPr>
      <w:r>
        <w:rPr>
          <w:b/>
          <w:szCs w:val="24"/>
        </w:rPr>
        <w:t>4</w:t>
      </w:r>
      <w:r w:rsidR="00CD1372" w:rsidRPr="00CD1372">
        <w:rPr>
          <w:b/>
          <w:szCs w:val="24"/>
        </w:rPr>
        <w:t>.</w:t>
      </w:r>
      <w:r>
        <w:rPr>
          <w:b/>
          <w:szCs w:val="24"/>
        </w:rPr>
        <w:t>4</w:t>
      </w:r>
      <w:r w:rsidR="00CD1372" w:rsidRPr="00CD1372">
        <w:rPr>
          <w:b/>
          <w:szCs w:val="24"/>
        </w:rPr>
        <w:t>.</w:t>
      </w:r>
      <w:r w:rsidR="009E7536">
        <w:rPr>
          <w:b/>
          <w:szCs w:val="24"/>
        </w:rPr>
        <w:t>9</w:t>
      </w:r>
      <w:r>
        <w:rPr>
          <w:b/>
          <w:szCs w:val="24"/>
        </w:rPr>
        <w:t>.</w:t>
      </w:r>
      <w:r w:rsidR="00CD1372" w:rsidRPr="00CD1372">
        <w:rPr>
          <w:b/>
          <w:szCs w:val="24"/>
        </w:rPr>
        <w:t xml:space="preserve"> </w:t>
      </w:r>
      <w:r w:rsidR="00CD1372" w:rsidRPr="00CD1372">
        <w:rPr>
          <w:szCs w:val="24"/>
        </w:rPr>
        <w:t xml:space="preserve">No preço apresentado pela empresa participante, deverão estar computados todas as despesas incidentes, ônus e custos diretos e indiretos, inclusive os resultantes da incidência de quaisquer impostos, taxas, tributos, encargos sociais, contribuições ou obrigações decorrentes da legislação trabalhista, fiscal, previdenciária e comercial, bem como as relativas à legislação civil, indispensáveis à perfeita execução do objeto. </w:t>
      </w:r>
    </w:p>
    <w:p w:rsidR="00643614" w:rsidRDefault="00F72164" w:rsidP="00DE7788">
      <w:pPr>
        <w:jc w:val="both"/>
        <w:rPr>
          <w:rFonts w:eastAsia="Batang"/>
          <w:szCs w:val="24"/>
        </w:rPr>
      </w:pPr>
      <w:r>
        <w:rPr>
          <w:rFonts w:eastAsia="Batang"/>
          <w:b/>
          <w:szCs w:val="24"/>
        </w:rPr>
        <w:t>4</w:t>
      </w:r>
      <w:r w:rsidR="00CD1372" w:rsidRPr="00CD1372">
        <w:rPr>
          <w:rFonts w:eastAsia="Batang"/>
          <w:b/>
          <w:szCs w:val="24"/>
        </w:rPr>
        <w:t>.4.</w:t>
      </w:r>
      <w:r w:rsidR="009E7536">
        <w:rPr>
          <w:rFonts w:eastAsia="Batang"/>
          <w:b/>
          <w:szCs w:val="24"/>
        </w:rPr>
        <w:t>10</w:t>
      </w:r>
      <w:r>
        <w:rPr>
          <w:rFonts w:eastAsia="Batang"/>
          <w:b/>
          <w:szCs w:val="24"/>
        </w:rPr>
        <w:t>.</w:t>
      </w:r>
      <w:r w:rsidR="00CD1372" w:rsidRPr="00CD1372">
        <w:rPr>
          <w:rFonts w:eastAsia="Batang"/>
          <w:b/>
          <w:szCs w:val="24"/>
        </w:rPr>
        <w:t xml:space="preserve"> </w:t>
      </w:r>
      <w:r w:rsidR="00CD1372" w:rsidRPr="00CD1372">
        <w:rPr>
          <w:rFonts w:eastAsia="Batang"/>
          <w:szCs w:val="24"/>
        </w:rPr>
        <w:t>Não será admitida mais de uma cotação para cada item.</w:t>
      </w:r>
    </w:p>
    <w:p w:rsidR="00643614" w:rsidRPr="00643614" w:rsidRDefault="00643614" w:rsidP="00DE7788">
      <w:pPr>
        <w:jc w:val="both"/>
        <w:rPr>
          <w:rFonts w:eastAsia="Batang"/>
          <w:szCs w:val="24"/>
        </w:rPr>
      </w:pPr>
    </w:p>
    <w:p w:rsidR="00002340" w:rsidRPr="004E3B75" w:rsidRDefault="008979B5" w:rsidP="00DE7788">
      <w:pPr>
        <w:jc w:val="both"/>
        <w:rPr>
          <w:b/>
          <w:szCs w:val="24"/>
        </w:rPr>
      </w:pPr>
      <w:r w:rsidRPr="00857CD1">
        <w:rPr>
          <w:b/>
          <w:szCs w:val="24"/>
        </w:rPr>
        <w:t>OBS.: A quantidade mínima</w:t>
      </w:r>
      <w:r w:rsidR="00C00ABF" w:rsidRPr="00857CD1">
        <w:rPr>
          <w:b/>
          <w:szCs w:val="24"/>
        </w:rPr>
        <w:t xml:space="preserve"> de itens</w:t>
      </w:r>
      <w:r w:rsidRPr="00857CD1">
        <w:rPr>
          <w:b/>
          <w:szCs w:val="24"/>
        </w:rPr>
        <w:t xml:space="preserve"> a ser adquirida </w:t>
      </w:r>
      <w:r w:rsidR="00C304ED" w:rsidRPr="00857CD1">
        <w:rPr>
          <w:b/>
          <w:szCs w:val="24"/>
        </w:rPr>
        <w:t>será superior</w:t>
      </w:r>
      <w:r w:rsidR="00C00ABF" w:rsidRPr="00857CD1">
        <w:rPr>
          <w:b/>
          <w:szCs w:val="24"/>
        </w:rPr>
        <w:t xml:space="preserve"> a</w:t>
      </w:r>
      <w:r w:rsidR="00FE2F3B" w:rsidRPr="00857CD1">
        <w:rPr>
          <w:b/>
          <w:szCs w:val="24"/>
        </w:rPr>
        <w:t xml:space="preserve"> </w:t>
      </w:r>
      <w:r w:rsidR="00093CF1" w:rsidRPr="00857CD1">
        <w:rPr>
          <w:b/>
          <w:szCs w:val="24"/>
        </w:rPr>
        <w:t>5</w:t>
      </w:r>
      <w:r w:rsidRPr="00857CD1">
        <w:rPr>
          <w:b/>
          <w:szCs w:val="24"/>
        </w:rPr>
        <w:t>%</w:t>
      </w:r>
      <w:r w:rsidR="00FE2F3B" w:rsidRPr="00857CD1">
        <w:rPr>
          <w:b/>
          <w:szCs w:val="24"/>
        </w:rPr>
        <w:t xml:space="preserve"> </w:t>
      </w:r>
      <w:r w:rsidRPr="00857CD1">
        <w:rPr>
          <w:b/>
          <w:szCs w:val="24"/>
        </w:rPr>
        <w:t>(</w:t>
      </w:r>
      <w:r w:rsidR="00176E7D" w:rsidRPr="00857CD1">
        <w:rPr>
          <w:b/>
          <w:szCs w:val="24"/>
        </w:rPr>
        <w:t>cinco por</w:t>
      </w:r>
      <w:r w:rsidRPr="00857CD1">
        <w:rPr>
          <w:b/>
          <w:szCs w:val="24"/>
        </w:rPr>
        <w:t xml:space="preserve"> cento) do total solicitado </w:t>
      </w:r>
      <w:r w:rsidR="00C00ABF" w:rsidRPr="00857CD1">
        <w:rPr>
          <w:b/>
          <w:szCs w:val="24"/>
        </w:rPr>
        <w:t>no registro</w:t>
      </w:r>
      <w:r w:rsidRPr="00857CD1">
        <w:rPr>
          <w:b/>
          <w:szCs w:val="24"/>
        </w:rPr>
        <w:t>.</w:t>
      </w:r>
    </w:p>
    <w:p w:rsidR="008979B5" w:rsidRPr="004E3B75" w:rsidRDefault="008979B5" w:rsidP="00DE7788">
      <w:pPr>
        <w:jc w:val="both"/>
        <w:rPr>
          <w:b/>
          <w:szCs w:val="24"/>
        </w:rPr>
      </w:pPr>
    </w:p>
    <w:p w:rsidR="00D93D56" w:rsidRPr="00D93D56" w:rsidRDefault="00E62C4F" w:rsidP="00DE7788">
      <w:pPr>
        <w:jc w:val="both"/>
        <w:rPr>
          <w:b/>
          <w:bCs/>
        </w:rPr>
      </w:pPr>
      <w:r w:rsidRPr="004E3B75">
        <w:rPr>
          <w:b/>
          <w:szCs w:val="24"/>
        </w:rPr>
        <w:t>5</w:t>
      </w:r>
      <w:r w:rsidR="00FB2EED" w:rsidRPr="004E3B75">
        <w:rPr>
          <w:b/>
          <w:szCs w:val="24"/>
        </w:rPr>
        <w:t>.</w:t>
      </w:r>
      <w:r w:rsidR="00D93D56">
        <w:rPr>
          <w:b/>
          <w:szCs w:val="24"/>
        </w:rPr>
        <w:t xml:space="preserve"> </w:t>
      </w:r>
      <w:r w:rsidR="00D93D56" w:rsidRPr="00D93D56">
        <w:rPr>
          <w:b/>
          <w:bCs/>
        </w:rPr>
        <w:t xml:space="preserve">DAS ESPECIFICAÇÕES E CRITÉRIOS DE RECEBIMENTO </w:t>
      </w:r>
    </w:p>
    <w:p w:rsidR="00D93D56" w:rsidRDefault="004D4E76" w:rsidP="00DE7788">
      <w:pPr>
        <w:jc w:val="both"/>
      </w:pPr>
      <w:r w:rsidRPr="004D4E76">
        <w:rPr>
          <w:b/>
          <w:bCs/>
        </w:rPr>
        <w:t>5</w:t>
      </w:r>
      <w:r w:rsidR="00D93D56" w:rsidRPr="004D4E76">
        <w:rPr>
          <w:b/>
          <w:bCs/>
        </w:rPr>
        <w:t>.1.</w:t>
      </w:r>
      <w:r w:rsidR="00D93D56">
        <w:t xml:space="preserve"> As especificações constam no </w:t>
      </w:r>
      <w:r w:rsidR="00D93D56" w:rsidRPr="00D93D56">
        <w:rPr>
          <w:b/>
          <w:bCs/>
        </w:rPr>
        <w:t>A</w:t>
      </w:r>
      <w:r w:rsidR="00857CD1">
        <w:rPr>
          <w:b/>
          <w:bCs/>
        </w:rPr>
        <w:t>PÊNDICE</w:t>
      </w:r>
      <w:r w:rsidR="00D93D56" w:rsidRPr="00D93D56">
        <w:rPr>
          <w:b/>
          <w:bCs/>
        </w:rPr>
        <w:t xml:space="preserve"> I</w:t>
      </w:r>
      <w:r w:rsidR="00D93D56">
        <w:t xml:space="preserve"> deste Termo. </w:t>
      </w:r>
    </w:p>
    <w:p w:rsidR="004D4E76" w:rsidRPr="004D4E76" w:rsidRDefault="004D4E76" w:rsidP="00DE7788">
      <w:pPr>
        <w:jc w:val="both"/>
        <w:rPr>
          <w:szCs w:val="24"/>
        </w:rPr>
      </w:pPr>
      <w:r w:rsidRPr="004E3B75">
        <w:rPr>
          <w:b/>
          <w:szCs w:val="24"/>
        </w:rPr>
        <w:t>5.</w:t>
      </w:r>
      <w:r>
        <w:rPr>
          <w:b/>
          <w:szCs w:val="24"/>
        </w:rPr>
        <w:t>2</w:t>
      </w:r>
      <w:r w:rsidRPr="004E3B75">
        <w:rPr>
          <w:b/>
          <w:szCs w:val="24"/>
        </w:rPr>
        <w:t>.</w:t>
      </w:r>
      <w:r w:rsidR="00C77384">
        <w:rPr>
          <w:b/>
          <w:szCs w:val="24"/>
        </w:rPr>
        <w:t xml:space="preserve"> </w:t>
      </w:r>
      <w:r w:rsidRPr="004E3B75">
        <w:rPr>
          <w:szCs w:val="24"/>
        </w:rPr>
        <w:t xml:space="preserve">O fornecimento deverá ser realizado de acordo com as solicitações do Departamento de Alimentação Escolar </w:t>
      </w:r>
      <w:r>
        <w:rPr>
          <w:szCs w:val="24"/>
        </w:rPr>
        <w:t xml:space="preserve">através </w:t>
      </w:r>
      <w:r w:rsidRPr="004E3B75">
        <w:rPr>
          <w:szCs w:val="24"/>
        </w:rPr>
        <w:t>do Órgão Gerenciador Municipal.</w:t>
      </w:r>
    </w:p>
    <w:p w:rsidR="004D4E76" w:rsidRDefault="004D4E76" w:rsidP="00DE7788">
      <w:pPr>
        <w:jc w:val="both"/>
      </w:pPr>
      <w:r w:rsidRPr="004D4E76">
        <w:rPr>
          <w:b/>
          <w:bCs/>
        </w:rPr>
        <w:t>5</w:t>
      </w:r>
      <w:r w:rsidR="00D93D56" w:rsidRPr="004D4E76">
        <w:rPr>
          <w:b/>
          <w:bCs/>
        </w:rPr>
        <w:t>.</w:t>
      </w:r>
      <w:r w:rsidRPr="004D4E76">
        <w:rPr>
          <w:b/>
          <w:bCs/>
        </w:rPr>
        <w:t>3</w:t>
      </w:r>
      <w:r w:rsidR="00D93D56" w:rsidRPr="004D4E76">
        <w:rPr>
          <w:b/>
          <w:bCs/>
        </w:rPr>
        <w:t>.</w:t>
      </w:r>
      <w:r w:rsidR="00D93D56">
        <w:t xml:space="preserve"> Entregar os produtos conforme cronograma fornecido pel</w:t>
      </w:r>
      <w:r w:rsidR="00643614">
        <w:t xml:space="preserve">o Departamento de Alimentação </w:t>
      </w:r>
      <w:r w:rsidR="00F72164">
        <w:t>E</w:t>
      </w:r>
      <w:r w:rsidR="00643614">
        <w:t>scolar da</w:t>
      </w:r>
      <w:r w:rsidR="0004314B">
        <w:t xml:space="preserve"> </w:t>
      </w:r>
      <w:r w:rsidR="00D93D56">
        <w:t xml:space="preserve">SME, a qual formulará mensalmente, tendo a proponente o prazo máximo de </w:t>
      </w:r>
      <w:r w:rsidR="00D93D56" w:rsidRPr="00F72164">
        <w:rPr>
          <w:b/>
          <w:bCs/>
        </w:rPr>
        <w:t>72 (setenta e duas) horas</w:t>
      </w:r>
      <w:r w:rsidR="00D93D56">
        <w:t xml:space="preserve"> a contar do recebimento da solicitação, para entregar o produto solicitado em cada uma das Unidades de Ensino requisitantes. </w:t>
      </w:r>
    </w:p>
    <w:p w:rsidR="004D4E76" w:rsidRPr="005F79D0" w:rsidRDefault="004D4E76" w:rsidP="00DE7788">
      <w:pPr>
        <w:jc w:val="both"/>
        <w:rPr>
          <w:b/>
          <w:bCs/>
        </w:rPr>
      </w:pPr>
      <w:r w:rsidRPr="004D4E76">
        <w:rPr>
          <w:b/>
          <w:bCs/>
        </w:rPr>
        <w:t>5</w:t>
      </w:r>
      <w:r w:rsidR="00D93D56" w:rsidRPr="004D4E76">
        <w:rPr>
          <w:b/>
          <w:bCs/>
        </w:rPr>
        <w:t>.</w:t>
      </w:r>
      <w:r w:rsidRPr="004D4E76">
        <w:rPr>
          <w:b/>
          <w:bCs/>
        </w:rPr>
        <w:t>4</w:t>
      </w:r>
      <w:r w:rsidR="00D93D56">
        <w:t>. Os gêneros alimentícios deverão ser de primeira qualidade,</w:t>
      </w:r>
      <w:r w:rsidR="00857CD1">
        <w:t xml:space="preserve"> seguindo o padrão de qualidade de acordo com as marcas apresentadas e validadas na apresentação dos itens</w:t>
      </w:r>
      <w:r w:rsidR="002247B3">
        <w:t xml:space="preserve"> para a Comissão de Avaliação de Amostras</w:t>
      </w:r>
      <w:r w:rsidR="00857CD1">
        <w:t>,</w:t>
      </w:r>
      <w:r w:rsidR="00D93D56">
        <w:t xml:space="preserve"> atendendo ao disposto na legislação de alimentos com característica de </w:t>
      </w:r>
      <w:r w:rsidR="00D93D56">
        <w:lastRenderedPageBreak/>
        <w:t xml:space="preserve">cada produto (organolépticas, físico-químicas, microbiológicas, microscópicas, toxicológicas), estabelecida pela Agencia Nacional de Vigilância Sanitária – ANVISA, Ministério da Agricultura/Pecuária e Abastecimento e pelas Autoridades Sanitárias Locais para cada gênero descrito conforme tabela de especificação e quantidades e registro no órgão fiscalizador quando couber </w:t>
      </w:r>
      <w:r w:rsidR="00D93D56" w:rsidRPr="005F79D0">
        <w:rPr>
          <w:b/>
          <w:bCs/>
        </w:rPr>
        <w:t xml:space="preserve">(SIM, SIE, SIF). </w:t>
      </w:r>
    </w:p>
    <w:p w:rsidR="004D4E76" w:rsidRDefault="004D4E76" w:rsidP="00DE7788">
      <w:pPr>
        <w:jc w:val="both"/>
      </w:pPr>
      <w:r w:rsidRPr="004D4E76">
        <w:rPr>
          <w:b/>
          <w:bCs/>
        </w:rPr>
        <w:t>5</w:t>
      </w:r>
      <w:r w:rsidR="00D93D56" w:rsidRPr="004D4E76">
        <w:rPr>
          <w:b/>
          <w:bCs/>
        </w:rPr>
        <w:t>.</w:t>
      </w:r>
      <w:r w:rsidRPr="004D4E76">
        <w:rPr>
          <w:b/>
          <w:bCs/>
        </w:rPr>
        <w:t>5</w:t>
      </w:r>
      <w:r w:rsidR="00D93D56">
        <w:t xml:space="preserve"> - Só </w:t>
      </w:r>
      <w:r>
        <w:t>serão</w:t>
      </w:r>
      <w:r w:rsidR="00D93D56">
        <w:t xml:space="preserve"> aceito</w:t>
      </w:r>
      <w:r>
        <w:t>s</w:t>
      </w:r>
      <w:r w:rsidR="00D93D56">
        <w:t xml:space="preserve"> produtos que estiverem de acordo com o item anterior e as especificações mínimas exigidas abaixo: </w:t>
      </w:r>
    </w:p>
    <w:p w:rsidR="004D4E76" w:rsidRDefault="00D93D56" w:rsidP="00DE7788">
      <w:pPr>
        <w:jc w:val="both"/>
      </w:pPr>
      <w:r>
        <w:t xml:space="preserve">• Identificação do produto; </w:t>
      </w:r>
    </w:p>
    <w:p w:rsidR="004D4E76" w:rsidRDefault="00D93D56" w:rsidP="00DE7788">
      <w:pPr>
        <w:jc w:val="both"/>
      </w:pPr>
      <w:r>
        <w:t xml:space="preserve">• </w:t>
      </w:r>
      <w:r w:rsidR="004D4E76">
        <w:t>E</w:t>
      </w:r>
      <w:r>
        <w:t>mbalagem original e intacta</w:t>
      </w:r>
      <w:r w:rsidR="004D4E76">
        <w:t>;</w:t>
      </w:r>
    </w:p>
    <w:p w:rsidR="004D4E76" w:rsidRDefault="00D93D56" w:rsidP="00DE7788">
      <w:pPr>
        <w:jc w:val="both"/>
      </w:pPr>
      <w:r>
        <w:t xml:space="preserve">• </w:t>
      </w:r>
      <w:r w:rsidR="004D4E76">
        <w:t>D</w:t>
      </w:r>
      <w:r>
        <w:t>ata de fabricação</w:t>
      </w:r>
      <w:r w:rsidR="004D4E76">
        <w:t>;</w:t>
      </w:r>
    </w:p>
    <w:p w:rsidR="004D4E76" w:rsidRDefault="00D93D56" w:rsidP="00DE7788">
      <w:pPr>
        <w:jc w:val="both"/>
      </w:pPr>
      <w:r>
        <w:t xml:space="preserve">• </w:t>
      </w:r>
      <w:r w:rsidR="004D4E76">
        <w:t>D</w:t>
      </w:r>
      <w:r>
        <w:t>ata de validade</w:t>
      </w:r>
      <w:r w:rsidR="004D4E76">
        <w:t>;</w:t>
      </w:r>
      <w:r>
        <w:t xml:space="preserve"> </w:t>
      </w:r>
    </w:p>
    <w:p w:rsidR="004D4E76" w:rsidRDefault="00D93D56" w:rsidP="00DE7788">
      <w:pPr>
        <w:jc w:val="both"/>
      </w:pPr>
      <w:r>
        <w:t xml:space="preserve">• </w:t>
      </w:r>
      <w:r w:rsidR="004D4E76">
        <w:t>P</w:t>
      </w:r>
      <w:r>
        <w:t>eso líquido</w:t>
      </w:r>
      <w:r w:rsidR="004D4E76">
        <w:t>;</w:t>
      </w:r>
      <w:r>
        <w:t xml:space="preserve"> </w:t>
      </w:r>
    </w:p>
    <w:p w:rsidR="004D4E76" w:rsidRDefault="00D93D56" w:rsidP="00DE7788">
      <w:pPr>
        <w:jc w:val="both"/>
      </w:pPr>
      <w:r>
        <w:t>• Número do Lote</w:t>
      </w:r>
      <w:r w:rsidR="004D4E76">
        <w:t>;</w:t>
      </w:r>
    </w:p>
    <w:p w:rsidR="004D4E76" w:rsidRDefault="00D93D56" w:rsidP="00DE7788">
      <w:pPr>
        <w:jc w:val="both"/>
      </w:pPr>
      <w:r>
        <w:t>• Nome do fabricante</w:t>
      </w:r>
      <w:r w:rsidR="004D4E76">
        <w:t>;</w:t>
      </w:r>
      <w:r>
        <w:t xml:space="preserve"> </w:t>
      </w:r>
    </w:p>
    <w:p w:rsidR="00D93D56" w:rsidRPr="004D4E76" w:rsidRDefault="00D93D56" w:rsidP="00DE7788">
      <w:pPr>
        <w:jc w:val="both"/>
        <w:rPr>
          <w:b/>
          <w:bCs/>
          <w:szCs w:val="24"/>
        </w:rPr>
      </w:pPr>
      <w:r>
        <w:t xml:space="preserve">• </w:t>
      </w:r>
      <w:r w:rsidRPr="004D4E76">
        <w:rPr>
          <w:b/>
          <w:bCs/>
        </w:rPr>
        <w:t>Registro no órgão fiscalizador (SIM, SIE e SIF) quando couber</w:t>
      </w:r>
      <w:r w:rsidR="004D4E76">
        <w:rPr>
          <w:b/>
          <w:bCs/>
        </w:rPr>
        <w:t>.</w:t>
      </w:r>
    </w:p>
    <w:p w:rsidR="00FB2EED" w:rsidRPr="004E3B75" w:rsidRDefault="009C4502" w:rsidP="00DE7788">
      <w:pPr>
        <w:jc w:val="both"/>
        <w:rPr>
          <w:b/>
          <w:szCs w:val="24"/>
        </w:rPr>
      </w:pPr>
      <w:r w:rsidRPr="004E3B75">
        <w:rPr>
          <w:b/>
          <w:szCs w:val="24"/>
        </w:rPr>
        <w:t>5</w:t>
      </w:r>
      <w:r w:rsidR="00FB2EED" w:rsidRPr="004E3B75">
        <w:rPr>
          <w:b/>
          <w:szCs w:val="24"/>
        </w:rPr>
        <w:t>.</w:t>
      </w:r>
      <w:r w:rsidR="004D4E76">
        <w:rPr>
          <w:b/>
          <w:szCs w:val="24"/>
        </w:rPr>
        <w:t>6</w:t>
      </w:r>
      <w:r w:rsidR="00FB2EED" w:rsidRPr="004E3B75">
        <w:rPr>
          <w:b/>
          <w:szCs w:val="24"/>
        </w:rPr>
        <w:t>.</w:t>
      </w:r>
      <w:r w:rsidR="004D4E76">
        <w:rPr>
          <w:b/>
          <w:szCs w:val="24"/>
        </w:rPr>
        <w:t xml:space="preserve"> </w:t>
      </w:r>
      <w:r w:rsidR="00FB2EED" w:rsidRPr="004E3B75">
        <w:rPr>
          <w:szCs w:val="24"/>
        </w:rPr>
        <w:t xml:space="preserve">Todo alimento embalado no estabelecimento e fornecido </w:t>
      </w:r>
      <w:r w:rsidR="00FB2EED" w:rsidRPr="004E3B75">
        <w:rPr>
          <w:b/>
          <w:szCs w:val="24"/>
        </w:rPr>
        <w:t>à Merenda Escolar, deverá seguir a RDC 259 de 20 de setembro de 2002.</w:t>
      </w:r>
    </w:p>
    <w:p w:rsidR="009211C5" w:rsidRPr="004E3B75" w:rsidRDefault="009211C5" w:rsidP="00532EDB">
      <w:pPr>
        <w:jc w:val="both"/>
        <w:rPr>
          <w:b/>
          <w:szCs w:val="24"/>
        </w:rPr>
      </w:pPr>
    </w:p>
    <w:p w:rsidR="00532EDB" w:rsidRPr="004E3B75" w:rsidRDefault="00742470" w:rsidP="00532EDB">
      <w:pPr>
        <w:jc w:val="both"/>
        <w:rPr>
          <w:b/>
          <w:szCs w:val="24"/>
        </w:rPr>
      </w:pPr>
      <w:r w:rsidRPr="004E3B75">
        <w:rPr>
          <w:b/>
          <w:szCs w:val="24"/>
        </w:rPr>
        <w:t>6</w:t>
      </w:r>
      <w:r w:rsidR="00FB2EED" w:rsidRPr="004E3B75">
        <w:rPr>
          <w:b/>
          <w:szCs w:val="24"/>
        </w:rPr>
        <w:t>. LOCAL de ENTREGA</w:t>
      </w:r>
    </w:p>
    <w:p w:rsidR="00532EDB" w:rsidRPr="004E3B75" w:rsidRDefault="00532EDB" w:rsidP="00532EDB">
      <w:pPr>
        <w:jc w:val="both"/>
        <w:rPr>
          <w:szCs w:val="24"/>
        </w:rPr>
      </w:pPr>
      <w:r w:rsidRPr="004E3B75">
        <w:rPr>
          <w:b/>
          <w:szCs w:val="24"/>
        </w:rPr>
        <w:t xml:space="preserve">6.1. </w:t>
      </w:r>
      <w:r w:rsidR="00E72819" w:rsidRPr="004E3B75">
        <w:rPr>
          <w:szCs w:val="24"/>
        </w:rPr>
        <w:t>Como no município não existe central de abastecimento e distribuição</w:t>
      </w:r>
      <w:r w:rsidR="00E72819" w:rsidRPr="004E3B75">
        <w:rPr>
          <w:b/>
          <w:szCs w:val="24"/>
        </w:rPr>
        <w:t xml:space="preserve">, </w:t>
      </w:r>
      <w:r w:rsidR="00E72819" w:rsidRPr="004E3B75">
        <w:rPr>
          <w:szCs w:val="24"/>
        </w:rPr>
        <w:t>o</w:t>
      </w:r>
      <w:r w:rsidRPr="004E3B75">
        <w:rPr>
          <w:szCs w:val="24"/>
        </w:rPr>
        <w:t xml:space="preserve">s gêneros serão entregues nos endereços das escolas conforme relação </w:t>
      </w:r>
      <w:r w:rsidR="007737A2">
        <w:rPr>
          <w:szCs w:val="24"/>
        </w:rPr>
        <w:t xml:space="preserve">de Escolas e Endereços contidas no </w:t>
      </w:r>
      <w:r w:rsidR="007737A2" w:rsidRPr="007737A2">
        <w:rPr>
          <w:b/>
          <w:bCs/>
          <w:szCs w:val="24"/>
        </w:rPr>
        <w:t>Apêndice I</w:t>
      </w:r>
      <w:r w:rsidRPr="007737A2">
        <w:rPr>
          <w:b/>
          <w:bCs/>
          <w:szCs w:val="24"/>
        </w:rPr>
        <w:t>.</w:t>
      </w:r>
      <w:r w:rsidR="00E72819" w:rsidRPr="004E3B75">
        <w:rPr>
          <w:szCs w:val="24"/>
        </w:rPr>
        <w:t xml:space="preserve"> Tal decisão encontra-se pautada no artigo 8º, inciso I da Resolução nº 06 de 08 de maio de 2020 que diz:</w:t>
      </w:r>
    </w:p>
    <w:p w:rsidR="00E72819" w:rsidRPr="004E3B75" w:rsidRDefault="00E72819" w:rsidP="00E72819">
      <w:pPr>
        <w:jc w:val="both"/>
        <w:rPr>
          <w:i/>
          <w:szCs w:val="24"/>
        </w:rPr>
      </w:pPr>
      <w:r w:rsidRPr="004E3B75">
        <w:rPr>
          <w:i/>
          <w:szCs w:val="24"/>
        </w:rPr>
        <w:t xml:space="preserve">I – gestão centralizada: a EEx adquire os gêneros alimentícios, que são fornecidos às unidades escolares para o preparo e distribuição da alimentação escolar. A entrega dos gêneros alimentícios pelos fornecedores </w:t>
      </w:r>
      <w:r w:rsidRPr="004E3B75">
        <w:rPr>
          <w:b/>
          <w:i/>
          <w:szCs w:val="24"/>
        </w:rPr>
        <w:t>pode ser realizada diretamente às unidades escolares</w:t>
      </w:r>
      <w:r w:rsidRPr="004E3B75">
        <w:rPr>
          <w:i/>
          <w:szCs w:val="24"/>
        </w:rPr>
        <w:t xml:space="preserve"> e podem haver depósitos centrais de intermediação do abastecimento;</w:t>
      </w:r>
    </w:p>
    <w:p w:rsidR="00532EDB" w:rsidRPr="004E3B75" w:rsidRDefault="00532EDB" w:rsidP="00532EDB">
      <w:pPr>
        <w:jc w:val="both"/>
        <w:rPr>
          <w:szCs w:val="24"/>
        </w:rPr>
      </w:pPr>
      <w:r w:rsidRPr="004E3B75">
        <w:rPr>
          <w:b/>
          <w:szCs w:val="24"/>
        </w:rPr>
        <w:t>6.2</w:t>
      </w:r>
      <w:r w:rsidRPr="004E3B75">
        <w:rPr>
          <w:szCs w:val="24"/>
        </w:rPr>
        <w:t>. A quantidade solicitada será empenhada mensalmente, de acordo com a requisição de compras expedida pela Secretaria Municipal de Educação.</w:t>
      </w:r>
    </w:p>
    <w:p w:rsidR="000C6A5A" w:rsidRPr="004E3B75" w:rsidRDefault="000C6A5A" w:rsidP="000C6A5A">
      <w:pPr>
        <w:jc w:val="both"/>
        <w:rPr>
          <w:b/>
          <w:szCs w:val="24"/>
        </w:rPr>
      </w:pPr>
      <w:r w:rsidRPr="004E3B75">
        <w:rPr>
          <w:b/>
          <w:szCs w:val="24"/>
        </w:rPr>
        <w:t xml:space="preserve">6.3.Os gêneros serão </w:t>
      </w:r>
      <w:r w:rsidRPr="00B73C98">
        <w:rPr>
          <w:b/>
          <w:szCs w:val="24"/>
          <w:u w:val="single"/>
        </w:rPr>
        <w:t xml:space="preserve">entregues </w:t>
      </w:r>
      <w:r w:rsidR="004E3B75" w:rsidRPr="00B73C98">
        <w:rPr>
          <w:b/>
          <w:szCs w:val="24"/>
          <w:u w:val="single"/>
        </w:rPr>
        <w:t>semanalmente</w:t>
      </w:r>
      <w:r w:rsidRPr="004E3B75">
        <w:rPr>
          <w:b/>
          <w:szCs w:val="24"/>
        </w:rPr>
        <w:t>, de acordo com a solicitação do Diretor do Departamento de Alimentação Escolar.</w:t>
      </w:r>
    </w:p>
    <w:p w:rsidR="00AE3536" w:rsidRDefault="00532EDB" w:rsidP="00532EDB">
      <w:pPr>
        <w:jc w:val="both"/>
        <w:rPr>
          <w:szCs w:val="24"/>
        </w:rPr>
      </w:pPr>
      <w:r w:rsidRPr="004E3B75">
        <w:rPr>
          <w:b/>
          <w:szCs w:val="24"/>
        </w:rPr>
        <w:t>6.4</w:t>
      </w:r>
      <w:r w:rsidR="00982810" w:rsidRPr="004E3B75">
        <w:rPr>
          <w:b/>
          <w:szCs w:val="24"/>
        </w:rPr>
        <w:t xml:space="preserve">. </w:t>
      </w:r>
      <w:r w:rsidR="00AE3536" w:rsidRPr="004E3B75">
        <w:rPr>
          <w:b/>
          <w:szCs w:val="24"/>
        </w:rPr>
        <w:t>O Diretor da escola ou alguém designado por ele</w:t>
      </w:r>
      <w:r w:rsidR="00734F86" w:rsidRPr="004E3B75">
        <w:rPr>
          <w:szCs w:val="24"/>
        </w:rPr>
        <w:t xml:space="preserve"> será</w:t>
      </w:r>
      <w:r w:rsidR="00AE3536" w:rsidRPr="004E3B75">
        <w:rPr>
          <w:szCs w:val="24"/>
        </w:rPr>
        <w:t xml:space="preserve"> responsável pelo recebimento e conferência do produto no ato da entrega.</w:t>
      </w:r>
    </w:p>
    <w:p w:rsidR="00E9034F" w:rsidRPr="00E9034F" w:rsidRDefault="00E9034F" w:rsidP="00E9034F">
      <w:pPr>
        <w:jc w:val="both"/>
        <w:rPr>
          <w:b/>
          <w:szCs w:val="24"/>
        </w:rPr>
      </w:pPr>
      <w:r w:rsidRPr="00E9034F">
        <w:rPr>
          <w:b/>
          <w:szCs w:val="24"/>
        </w:rPr>
        <w:t>6.5.</w:t>
      </w:r>
      <w:r w:rsidRPr="00E9034F">
        <w:rPr>
          <w:szCs w:val="24"/>
        </w:rPr>
        <w:t xml:space="preserve"> Caso o produto não esteja dentro das especificações solicitadas, o responsável pelo recebimento fará devolução através da </w:t>
      </w:r>
      <w:r w:rsidRPr="00E9034F">
        <w:rPr>
          <w:b/>
          <w:szCs w:val="24"/>
        </w:rPr>
        <w:t>GDA (Guia de devolução de alimentos),</w:t>
      </w:r>
      <w:r w:rsidRPr="00E9034F">
        <w:rPr>
          <w:szCs w:val="24"/>
        </w:rPr>
        <w:t xml:space="preserve"> documento existente na escola específico para esse fim, registrando o motivo da devolução e solicitando reposição do produto no prazo de </w:t>
      </w:r>
      <w:r w:rsidRPr="00E9034F">
        <w:rPr>
          <w:b/>
          <w:szCs w:val="24"/>
        </w:rPr>
        <w:t>até 24h.</w:t>
      </w:r>
    </w:p>
    <w:p w:rsidR="00E9034F" w:rsidRPr="00E9034F" w:rsidRDefault="00E9034F" w:rsidP="00E9034F">
      <w:pPr>
        <w:jc w:val="both"/>
        <w:rPr>
          <w:b/>
          <w:szCs w:val="24"/>
        </w:rPr>
      </w:pPr>
      <w:r w:rsidRPr="00E9034F">
        <w:rPr>
          <w:b/>
          <w:szCs w:val="24"/>
        </w:rPr>
        <w:t>6.6. Todo o processo de aquisição e recebimento dos produtos, bem como o controle de qualidade dos mesmos, será acompanhado pela Fiscal de Contratos da Alimentação Escolar, designada especificamente para esse fim.</w:t>
      </w:r>
    </w:p>
    <w:p w:rsidR="00FB2EED" w:rsidRPr="004E3B75" w:rsidRDefault="00FB2EED" w:rsidP="00FB2EED">
      <w:pPr>
        <w:jc w:val="both"/>
        <w:rPr>
          <w:szCs w:val="24"/>
        </w:rPr>
      </w:pPr>
    </w:p>
    <w:p w:rsidR="00FB2EED" w:rsidRPr="00457738" w:rsidRDefault="005C67E1" w:rsidP="00FB2EED">
      <w:pPr>
        <w:jc w:val="both"/>
        <w:rPr>
          <w:szCs w:val="24"/>
        </w:rPr>
      </w:pPr>
      <w:r w:rsidRPr="004E3B75">
        <w:rPr>
          <w:b/>
          <w:szCs w:val="24"/>
        </w:rPr>
        <w:t>7</w:t>
      </w:r>
      <w:r w:rsidR="00FB2EED" w:rsidRPr="004E3B75">
        <w:rPr>
          <w:b/>
          <w:szCs w:val="24"/>
        </w:rPr>
        <w:t xml:space="preserve">. </w:t>
      </w:r>
      <w:r w:rsidRPr="00457738">
        <w:rPr>
          <w:b/>
          <w:szCs w:val="24"/>
        </w:rPr>
        <w:t xml:space="preserve">DOS PRAZOS E DAS </w:t>
      </w:r>
      <w:r w:rsidR="00FB2EED" w:rsidRPr="00457738">
        <w:rPr>
          <w:b/>
          <w:szCs w:val="24"/>
        </w:rPr>
        <w:t>CONDIÇÕES PARA ASSINATURA E EXECUÇÃO DA ATA</w:t>
      </w:r>
    </w:p>
    <w:p w:rsidR="00FB2EED" w:rsidRPr="004E3B75" w:rsidRDefault="005C67E1" w:rsidP="00FB2EED">
      <w:pPr>
        <w:jc w:val="both"/>
        <w:rPr>
          <w:b/>
          <w:szCs w:val="24"/>
        </w:rPr>
      </w:pPr>
      <w:r w:rsidRPr="00457738">
        <w:rPr>
          <w:b/>
          <w:szCs w:val="24"/>
        </w:rPr>
        <w:t>7</w:t>
      </w:r>
      <w:r w:rsidR="00FB2EED" w:rsidRPr="00457738">
        <w:rPr>
          <w:b/>
          <w:szCs w:val="24"/>
        </w:rPr>
        <w:t xml:space="preserve">.1. </w:t>
      </w:r>
      <w:r w:rsidR="00FB2EED" w:rsidRPr="00457738">
        <w:rPr>
          <w:bCs/>
          <w:szCs w:val="24"/>
        </w:rPr>
        <w:t>Homologado o certame e adjudicado o objeto da licitação à empresa vencedora, essa deverá</w:t>
      </w:r>
      <w:r w:rsidR="00FB2EED" w:rsidRPr="004E3B75">
        <w:rPr>
          <w:bCs/>
          <w:szCs w:val="24"/>
        </w:rPr>
        <w:t xml:space="preserve"> dentro do </w:t>
      </w:r>
      <w:r w:rsidR="00FB2EED" w:rsidRPr="004E3B75">
        <w:rPr>
          <w:szCs w:val="24"/>
        </w:rPr>
        <w:t xml:space="preserve">prazo máximo de </w:t>
      </w:r>
      <w:r w:rsidR="00FB2EED" w:rsidRPr="004E3B75">
        <w:rPr>
          <w:b/>
          <w:szCs w:val="24"/>
        </w:rPr>
        <w:t>05 (cinco) dias</w:t>
      </w:r>
      <w:r w:rsidR="00FB2EED" w:rsidRPr="004E3B75">
        <w:rPr>
          <w:szCs w:val="24"/>
        </w:rPr>
        <w:t xml:space="preserve"> assinar a Ata de Registro de Preço após a convocação realizada pelo </w:t>
      </w:r>
      <w:r w:rsidR="00FB2EED" w:rsidRPr="004E3B75">
        <w:rPr>
          <w:b/>
          <w:szCs w:val="24"/>
        </w:rPr>
        <w:t>Município</w:t>
      </w:r>
      <w:r w:rsidRPr="004E3B75">
        <w:rPr>
          <w:b/>
          <w:szCs w:val="24"/>
        </w:rPr>
        <w:t xml:space="preserve"> de Santo Antônio de Pádua</w:t>
      </w:r>
      <w:r w:rsidR="00FB2EED" w:rsidRPr="004E3B75">
        <w:rPr>
          <w:b/>
          <w:szCs w:val="24"/>
        </w:rPr>
        <w:t>.</w:t>
      </w:r>
    </w:p>
    <w:p w:rsidR="005C67E1" w:rsidRPr="004E3B75" w:rsidRDefault="005C67E1" w:rsidP="00FB2EED">
      <w:pPr>
        <w:jc w:val="both"/>
        <w:rPr>
          <w:b/>
          <w:szCs w:val="24"/>
        </w:rPr>
      </w:pPr>
      <w:r w:rsidRPr="004E3B75">
        <w:rPr>
          <w:b/>
          <w:szCs w:val="24"/>
        </w:rPr>
        <w:t xml:space="preserve">7.2. </w:t>
      </w:r>
      <w:r w:rsidRPr="004E3B75">
        <w:rPr>
          <w:szCs w:val="24"/>
        </w:rPr>
        <w:t xml:space="preserve">O prazo de execução do objeto é de </w:t>
      </w:r>
      <w:r w:rsidRPr="004E3B75">
        <w:rPr>
          <w:b/>
          <w:szCs w:val="24"/>
        </w:rPr>
        <w:t>12</w:t>
      </w:r>
      <w:r w:rsidR="00451E20" w:rsidRPr="004E3B75">
        <w:rPr>
          <w:b/>
          <w:szCs w:val="24"/>
        </w:rPr>
        <w:t xml:space="preserve"> (</w:t>
      </w:r>
      <w:r w:rsidRPr="004E3B75">
        <w:rPr>
          <w:b/>
          <w:szCs w:val="24"/>
        </w:rPr>
        <w:t xml:space="preserve">doze) meses, </w:t>
      </w:r>
      <w:r w:rsidRPr="004E3B75">
        <w:rPr>
          <w:szCs w:val="24"/>
        </w:rPr>
        <w:t xml:space="preserve">sem interrupção e prorrogável na forma da lei, mediante justificativa por escrito e previamente autorizada pela autoridade competente, </w:t>
      </w:r>
      <w:r w:rsidRPr="004E3B75">
        <w:rPr>
          <w:szCs w:val="24"/>
        </w:rPr>
        <w:lastRenderedPageBreak/>
        <w:t xml:space="preserve">assegurada a manutenção do equilíbrio econômico-financeiro, nas hipóteses previstas na </w:t>
      </w:r>
      <w:r w:rsidRPr="004E3B75">
        <w:rPr>
          <w:b/>
          <w:szCs w:val="24"/>
        </w:rPr>
        <w:t xml:space="preserve">Lei Federal </w:t>
      </w:r>
      <w:r w:rsidR="00451E20" w:rsidRPr="004E3B75">
        <w:rPr>
          <w:b/>
          <w:szCs w:val="24"/>
        </w:rPr>
        <w:t>nº 8.666/93 e alterações posteriores</w:t>
      </w:r>
      <w:r w:rsidR="00451E20" w:rsidRPr="004E3B75">
        <w:rPr>
          <w:szCs w:val="24"/>
        </w:rPr>
        <w:t xml:space="preserve">, especialmente os motivos elencados no </w:t>
      </w:r>
      <w:r w:rsidR="00451E20" w:rsidRPr="004E3B75">
        <w:rPr>
          <w:b/>
          <w:szCs w:val="24"/>
        </w:rPr>
        <w:t>§1º do artigo 57 do referido diploma legal.</w:t>
      </w:r>
    </w:p>
    <w:p w:rsidR="00451E20" w:rsidRPr="004E3B75" w:rsidRDefault="00451E20" w:rsidP="00FB2EED">
      <w:pPr>
        <w:jc w:val="both"/>
        <w:rPr>
          <w:szCs w:val="24"/>
        </w:rPr>
      </w:pPr>
      <w:r w:rsidRPr="004E3B75">
        <w:rPr>
          <w:b/>
          <w:szCs w:val="24"/>
        </w:rPr>
        <w:t xml:space="preserve">7.2.1. </w:t>
      </w:r>
      <w:r w:rsidRPr="004E3B75">
        <w:rPr>
          <w:szCs w:val="24"/>
        </w:rPr>
        <w:t xml:space="preserve">O início da contagem do prazo deverá coincidir com a data </w:t>
      </w:r>
      <w:r w:rsidR="002247B3">
        <w:rPr>
          <w:szCs w:val="24"/>
        </w:rPr>
        <w:t xml:space="preserve">da assinatura da Ata de Registro de Preços. </w:t>
      </w:r>
    </w:p>
    <w:p w:rsidR="00451E20" w:rsidRPr="004E3B75" w:rsidRDefault="00451E20" w:rsidP="00FB2EED">
      <w:pPr>
        <w:jc w:val="both"/>
        <w:rPr>
          <w:szCs w:val="24"/>
        </w:rPr>
      </w:pPr>
      <w:r w:rsidRPr="004E3B75">
        <w:rPr>
          <w:b/>
          <w:szCs w:val="24"/>
        </w:rPr>
        <w:t xml:space="preserve">7.3. </w:t>
      </w:r>
      <w:r w:rsidRPr="004E3B75">
        <w:rPr>
          <w:szCs w:val="24"/>
        </w:rPr>
        <w:t xml:space="preserve">Ficará a cargo do </w:t>
      </w:r>
      <w:r w:rsidR="00B50D31" w:rsidRPr="004E3B75">
        <w:rPr>
          <w:b/>
          <w:szCs w:val="24"/>
        </w:rPr>
        <w:t>Fiscal de Contratos da</w:t>
      </w:r>
      <w:r w:rsidRPr="004E3B75">
        <w:rPr>
          <w:b/>
          <w:szCs w:val="24"/>
        </w:rPr>
        <w:t xml:space="preserve"> Alimentação Escolar</w:t>
      </w:r>
      <w:r w:rsidRPr="004E3B75">
        <w:rPr>
          <w:szCs w:val="24"/>
        </w:rPr>
        <w:t>, a fiscalização e o acompanhamento da execução de todas as fases e etapas das entregas do gênero alimentício.</w:t>
      </w:r>
    </w:p>
    <w:p w:rsidR="00FF179B" w:rsidRPr="004E3B75" w:rsidRDefault="00FF179B" w:rsidP="00FB2EED">
      <w:pPr>
        <w:jc w:val="both"/>
        <w:rPr>
          <w:szCs w:val="24"/>
        </w:rPr>
      </w:pPr>
    </w:p>
    <w:p w:rsidR="00FB2EED" w:rsidRPr="004E3B75" w:rsidRDefault="00FF179B" w:rsidP="00FB2EED">
      <w:pPr>
        <w:jc w:val="both"/>
        <w:rPr>
          <w:b/>
          <w:szCs w:val="24"/>
        </w:rPr>
      </w:pPr>
      <w:r w:rsidRPr="004E3B75">
        <w:rPr>
          <w:b/>
          <w:szCs w:val="24"/>
        </w:rPr>
        <w:t xml:space="preserve">8. </w:t>
      </w:r>
      <w:r w:rsidR="00FB2EED" w:rsidRPr="004E3B75">
        <w:rPr>
          <w:b/>
          <w:szCs w:val="24"/>
        </w:rPr>
        <w:t>PRAZO DE ENTREGA, DE GARANTIA E DE SUBSTITUIÇÃO DOS MATERIAIS</w:t>
      </w:r>
    </w:p>
    <w:p w:rsidR="005A2A23" w:rsidRPr="004E3B75" w:rsidRDefault="00D16566" w:rsidP="00284A04">
      <w:pPr>
        <w:widowControl w:val="0"/>
        <w:jc w:val="both"/>
        <w:rPr>
          <w:b/>
          <w:szCs w:val="24"/>
        </w:rPr>
      </w:pPr>
      <w:r w:rsidRPr="004E3B75">
        <w:rPr>
          <w:b/>
          <w:szCs w:val="24"/>
        </w:rPr>
        <w:t>8.1.</w:t>
      </w:r>
      <w:r w:rsidR="005A2A23" w:rsidRPr="004E3B75">
        <w:rPr>
          <w:b/>
          <w:szCs w:val="24"/>
        </w:rPr>
        <w:t xml:space="preserve"> PRAZO DE ENTREGA</w:t>
      </w:r>
    </w:p>
    <w:p w:rsidR="00DD560D" w:rsidRDefault="00FF179B" w:rsidP="00284A04">
      <w:pPr>
        <w:widowControl w:val="0"/>
        <w:jc w:val="both"/>
        <w:rPr>
          <w:szCs w:val="24"/>
        </w:rPr>
      </w:pPr>
      <w:r w:rsidRPr="004E3B75">
        <w:rPr>
          <w:b/>
          <w:szCs w:val="24"/>
        </w:rPr>
        <w:t>8</w:t>
      </w:r>
      <w:r w:rsidR="00FB2EED" w:rsidRPr="004E3B75">
        <w:rPr>
          <w:b/>
          <w:szCs w:val="24"/>
        </w:rPr>
        <w:t>.1.</w:t>
      </w:r>
      <w:r w:rsidR="005A2A23" w:rsidRPr="004E3B75">
        <w:rPr>
          <w:b/>
          <w:szCs w:val="24"/>
        </w:rPr>
        <w:t>1.</w:t>
      </w:r>
      <w:r w:rsidR="007737A2">
        <w:rPr>
          <w:b/>
          <w:szCs w:val="24"/>
        </w:rPr>
        <w:t xml:space="preserve"> </w:t>
      </w:r>
      <w:r w:rsidRPr="004E3B75">
        <w:rPr>
          <w:szCs w:val="24"/>
        </w:rPr>
        <w:t xml:space="preserve">O prazo de entrega do gênero alimentício é de </w:t>
      </w:r>
      <w:r w:rsidR="00FB2EED" w:rsidRPr="004E3B75">
        <w:rPr>
          <w:szCs w:val="24"/>
        </w:rPr>
        <w:t xml:space="preserve">no máximo </w:t>
      </w:r>
      <w:r w:rsidR="00521BCC" w:rsidRPr="00521BCC">
        <w:rPr>
          <w:b/>
          <w:bCs/>
          <w:szCs w:val="24"/>
        </w:rPr>
        <w:t>72</w:t>
      </w:r>
      <w:r w:rsidR="00521BCC">
        <w:rPr>
          <w:b/>
          <w:bCs/>
          <w:szCs w:val="24"/>
        </w:rPr>
        <w:t xml:space="preserve"> </w:t>
      </w:r>
      <w:r w:rsidR="00FB2EED" w:rsidRPr="004E3B75">
        <w:rPr>
          <w:b/>
          <w:szCs w:val="24"/>
        </w:rPr>
        <w:t>(</w:t>
      </w:r>
      <w:r w:rsidR="00521BCC">
        <w:rPr>
          <w:b/>
          <w:szCs w:val="24"/>
        </w:rPr>
        <w:t>setenta e duas)</w:t>
      </w:r>
      <w:r w:rsidR="00FB2EED" w:rsidRPr="004E3B75">
        <w:rPr>
          <w:b/>
          <w:szCs w:val="24"/>
        </w:rPr>
        <w:t xml:space="preserve"> </w:t>
      </w:r>
      <w:r w:rsidR="00521BCC">
        <w:rPr>
          <w:b/>
          <w:szCs w:val="24"/>
        </w:rPr>
        <w:t>horas</w:t>
      </w:r>
      <w:r w:rsidR="00FB2EED" w:rsidRPr="004E3B75">
        <w:rPr>
          <w:b/>
          <w:szCs w:val="24"/>
        </w:rPr>
        <w:t>,</w:t>
      </w:r>
      <w:r w:rsidR="00FB2EED" w:rsidRPr="004E3B75">
        <w:rPr>
          <w:szCs w:val="24"/>
        </w:rPr>
        <w:t xml:space="preserve"> contados a partir da data de retirada da Nota de Empenho</w:t>
      </w:r>
      <w:r w:rsidR="007737A2">
        <w:rPr>
          <w:szCs w:val="24"/>
        </w:rPr>
        <w:t xml:space="preserve"> </w:t>
      </w:r>
      <w:r w:rsidR="007737A2" w:rsidRPr="00521BCC">
        <w:rPr>
          <w:szCs w:val="24"/>
        </w:rPr>
        <w:t>ou a partir do prazo de recebimento do e-mail com o empenho anexo</w:t>
      </w:r>
      <w:r w:rsidR="00FB2EED" w:rsidRPr="00521BCC">
        <w:rPr>
          <w:szCs w:val="24"/>
        </w:rPr>
        <w:t>.</w:t>
      </w:r>
      <w:r w:rsidR="00F47302" w:rsidRPr="004E3B75">
        <w:rPr>
          <w:szCs w:val="24"/>
        </w:rPr>
        <w:t xml:space="preserve"> </w:t>
      </w:r>
    </w:p>
    <w:p w:rsidR="00F861CB" w:rsidRPr="00521BCC" w:rsidRDefault="00F861CB" w:rsidP="00284A04">
      <w:pPr>
        <w:widowControl w:val="0"/>
        <w:jc w:val="both"/>
        <w:rPr>
          <w:szCs w:val="24"/>
        </w:rPr>
      </w:pPr>
      <w:r w:rsidRPr="00F861CB">
        <w:rPr>
          <w:b/>
          <w:bCs/>
          <w:szCs w:val="24"/>
        </w:rPr>
        <w:t>8.1.2</w:t>
      </w:r>
      <w:r w:rsidRPr="00521BCC">
        <w:rPr>
          <w:b/>
          <w:bCs/>
          <w:szCs w:val="24"/>
        </w:rPr>
        <w:t>.</w:t>
      </w:r>
      <w:r w:rsidRPr="00521BCC">
        <w:rPr>
          <w:szCs w:val="24"/>
        </w:rPr>
        <w:t xml:space="preserve"> </w:t>
      </w:r>
      <w:r w:rsidR="00F47302" w:rsidRPr="00521BCC">
        <w:rPr>
          <w:szCs w:val="24"/>
        </w:rPr>
        <w:t xml:space="preserve">O descumprimento </w:t>
      </w:r>
      <w:r w:rsidR="00DD560D" w:rsidRPr="00521BCC">
        <w:rPr>
          <w:szCs w:val="24"/>
        </w:rPr>
        <w:t xml:space="preserve">do prazo estabelecido </w:t>
      </w:r>
      <w:r w:rsidR="00663655" w:rsidRPr="00521BCC">
        <w:rPr>
          <w:szCs w:val="24"/>
        </w:rPr>
        <w:t>implicará</w:t>
      </w:r>
      <w:r w:rsidR="00F47302" w:rsidRPr="00521BCC">
        <w:rPr>
          <w:szCs w:val="24"/>
        </w:rPr>
        <w:t xml:space="preserve"> em </w:t>
      </w:r>
      <w:r w:rsidR="00663655" w:rsidRPr="00521BCC">
        <w:rPr>
          <w:szCs w:val="24"/>
        </w:rPr>
        <w:t xml:space="preserve">NOTIFICAÇÃO </w:t>
      </w:r>
      <w:r w:rsidR="00DD560D" w:rsidRPr="00521BCC">
        <w:rPr>
          <w:szCs w:val="24"/>
        </w:rPr>
        <w:t xml:space="preserve">EXTRAJUDICIAL </w:t>
      </w:r>
      <w:r w:rsidR="00F47302" w:rsidRPr="00521BCC">
        <w:rPr>
          <w:szCs w:val="24"/>
        </w:rPr>
        <w:t>por escrito</w:t>
      </w:r>
      <w:r w:rsidR="00DD560D" w:rsidRPr="00521BCC">
        <w:rPr>
          <w:szCs w:val="24"/>
        </w:rPr>
        <w:t xml:space="preserve">, expedida pelo </w:t>
      </w:r>
      <w:r w:rsidR="00663655" w:rsidRPr="00521BCC">
        <w:rPr>
          <w:szCs w:val="24"/>
        </w:rPr>
        <w:t xml:space="preserve">Fiscal de Contratos da Alimentação Escolar, que </w:t>
      </w:r>
      <w:r w:rsidR="00F47302" w:rsidRPr="00521BCC">
        <w:rPr>
          <w:szCs w:val="24"/>
        </w:rPr>
        <w:t>encaminha</w:t>
      </w:r>
      <w:r w:rsidR="00663655" w:rsidRPr="00521BCC">
        <w:rPr>
          <w:szCs w:val="24"/>
        </w:rPr>
        <w:t>rá</w:t>
      </w:r>
      <w:r w:rsidR="00F47302" w:rsidRPr="00521BCC">
        <w:rPr>
          <w:szCs w:val="24"/>
        </w:rPr>
        <w:t xml:space="preserve"> </w:t>
      </w:r>
      <w:r w:rsidR="00DD560D" w:rsidRPr="00521BCC">
        <w:rPr>
          <w:szCs w:val="24"/>
        </w:rPr>
        <w:t>à empresa solicitando informações quanto ao atraso da entrega</w:t>
      </w:r>
      <w:r w:rsidRPr="00521BCC">
        <w:rPr>
          <w:szCs w:val="24"/>
        </w:rPr>
        <w:t xml:space="preserve">. </w:t>
      </w:r>
    </w:p>
    <w:p w:rsidR="007737A2" w:rsidRPr="004E3B75" w:rsidRDefault="00F861CB" w:rsidP="00284A04">
      <w:pPr>
        <w:widowControl w:val="0"/>
        <w:jc w:val="both"/>
        <w:rPr>
          <w:szCs w:val="24"/>
        </w:rPr>
      </w:pPr>
      <w:r w:rsidRPr="00521BCC">
        <w:rPr>
          <w:b/>
          <w:bCs/>
          <w:szCs w:val="24"/>
        </w:rPr>
        <w:t>8.1.3.</w:t>
      </w:r>
      <w:r w:rsidRPr="00521BCC">
        <w:rPr>
          <w:szCs w:val="24"/>
        </w:rPr>
        <w:t xml:space="preserve"> Serão encaminhadas </w:t>
      </w:r>
      <w:r w:rsidRPr="00521BCC">
        <w:rPr>
          <w:b/>
          <w:bCs/>
          <w:szCs w:val="24"/>
        </w:rPr>
        <w:t>até 3 (três)</w:t>
      </w:r>
      <w:r w:rsidRPr="00521BCC">
        <w:rPr>
          <w:szCs w:val="24"/>
        </w:rPr>
        <w:t xml:space="preserve"> NOTIFICAÇÕES pelo Fiscal de Contratos da Alimentação Escolar à empresa detentora da Ata de Registro de Preços. Se mesmo assim a entrega não for realizada, o mesmo encaminhará ao </w:t>
      </w:r>
      <w:r w:rsidR="00F47302" w:rsidRPr="00521BCC">
        <w:rPr>
          <w:szCs w:val="24"/>
        </w:rPr>
        <w:t>Setor Jurídico</w:t>
      </w:r>
      <w:r w:rsidR="00663655" w:rsidRPr="00521BCC">
        <w:rPr>
          <w:szCs w:val="24"/>
        </w:rPr>
        <w:t xml:space="preserve"> competente</w:t>
      </w:r>
      <w:r w:rsidR="00F47302" w:rsidRPr="00521BCC">
        <w:rPr>
          <w:szCs w:val="24"/>
        </w:rPr>
        <w:t xml:space="preserve">, </w:t>
      </w:r>
      <w:r w:rsidR="00663655" w:rsidRPr="00521BCC">
        <w:rPr>
          <w:szCs w:val="24"/>
        </w:rPr>
        <w:t xml:space="preserve">relatório detalhado do descumprimento da CONTRATADA para </w:t>
      </w:r>
      <w:r w:rsidR="000C0C35" w:rsidRPr="00521BCC">
        <w:rPr>
          <w:szCs w:val="24"/>
        </w:rPr>
        <w:t>que as medidas cabíveis</w:t>
      </w:r>
      <w:r w:rsidR="00663655" w:rsidRPr="00521BCC">
        <w:rPr>
          <w:szCs w:val="24"/>
        </w:rPr>
        <w:t xml:space="preserve"> sejam aplicadas</w:t>
      </w:r>
      <w:r w:rsidR="000C0C35" w:rsidRPr="00521BCC">
        <w:rPr>
          <w:szCs w:val="24"/>
        </w:rPr>
        <w:t>.</w:t>
      </w:r>
    </w:p>
    <w:p w:rsidR="00423495" w:rsidRPr="004E3B75" w:rsidRDefault="00423495" w:rsidP="00FB2EED">
      <w:pPr>
        <w:jc w:val="both"/>
        <w:rPr>
          <w:szCs w:val="24"/>
        </w:rPr>
      </w:pPr>
      <w:r w:rsidRPr="004E3B75">
        <w:rPr>
          <w:b/>
          <w:szCs w:val="24"/>
        </w:rPr>
        <w:t>8.1.</w:t>
      </w:r>
      <w:r w:rsidR="008921F1">
        <w:rPr>
          <w:b/>
          <w:szCs w:val="24"/>
        </w:rPr>
        <w:t>4</w:t>
      </w:r>
      <w:r w:rsidRPr="004E3B75">
        <w:rPr>
          <w:b/>
          <w:szCs w:val="24"/>
        </w:rPr>
        <w:t>.</w:t>
      </w:r>
      <w:r w:rsidRPr="004E3B75">
        <w:rPr>
          <w:szCs w:val="24"/>
        </w:rPr>
        <w:t xml:space="preserve"> Caberá ao </w:t>
      </w:r>
      <w:r w:rsidRPr="004E3B75">
        <w:rPr>
          <w:b/>
          <w:szCs w:val="24"/>
        </w:rPr>
        <w:t>FISCAL DE CONTRATOS DA ALIMENTAÇÃO ESCOLAR</w:t>
      </w:r>
      <w:r w:rsidRPr="004E3B75">
        <w:rPr>
          <w:szCs w:val="24"/>
        </w:rPr>
        <w:t>, a fiscalização do item 8.1.1., devendo registrar em livro Ata do referido contrato todos os registros de entrega, bem como seus descumprimentos.</w:t>
      </w:r>
    </w:p>
    <w:p w:rsidR="00FB2EED" w:rsidRPr="004E3B75" w:rsidRDefault="00FF179B" w:rsidP="00FB2EED">
      <w:pPr>
        <w:jc w:val="both"/>
        <w:rPr>
          <w:szCs w:val="24"/>
        </w:rPr>
      </w:pPr>
      <w:r w:rsidRPr="004E3B75">
        <w:rPr>
          <w:b/>
          <w:szCs w:val="24"/>
        </w:rPr>
        <w:t>8.1</w:t>
      </w:r>
      <w:r w:rsidR="00423495" w:rsidRPr="004E3B75">
        <w:rPr>
          <w:b/>
          <w:szCs w:val="24"/>
        </w:rPr>
        <w:t>.</w:t>
      </w:r>
      <w:r w:rsidR="008921F1">
        <w:rPr>
          <w:b/>
          <w:szCs w:val="24"/>
        </w:rPr>
        <w:t>5</w:t>
      </w:r>
      <w:r w:rsidRPr="004E3B75">
        <w:rPr>
          <w:b/>
          <w:szCs w:val="24"/>
        </w:rPr>
        <w:t>.</w:t>
      </w:r>
      <w:r w:rsidR="008921F1">
        <w:rPr>
          <w:b/>
          <w:szCs w:val="24"/>
        </w:rPr>
        <w:t xml:space="preserve"> </w:t>
      </w:r>
      <w:r w:rsidR="00FB2EED" w:rsidRPr="004E3B75">
        <w:rPr>
          <w:szCs w:val="24"/>
        </w:rPr>
        <w:t xml:space="preserve">Por prazo de entrega entende-se o prazo </w:t>
      </w:r>
      <w:r w:rsidRPr="004E3B75">
        <w:rPr>
          <w:szCs w:val="24"/>
        </w:rPr>
        <w:t>considerado até que o gênero alimentício seja descarregado e recebido</w:t>
      </w:r>
      <w:r w:rsidR="00FB2EED" w:rsidRPr="004E3B75">
        <w:rPr>
          <w:szCs w:val="24"/>
        </w:rPr>
        <w:t xml:space="preserve"> no local de entrega fixado pelo CONTRATANTE.</w:t>
      </w:r>
    </w:p>
    <w:p w:rsidR="009211C5" w:rsidRPr="004E3B75" w:rsidRDefault="00FF179B" w:rsidP="00FB2EED">
      <w:pPr>
        <w:jc w:val="both"/>
        <w:rPr>
          <w:szCs w:val="24"/>
        </w:rPr>
      </w:pPr>
      <w:r w:rsidRPr="00521BCC">
        <w:rPr>
          <w:b/>
          <w:szCs w:val="24"/>
        </w:rPr>
        <w:t>8.1</w:t>
      </w:r>
      <w:r w:rsidR="00FB2EED" w:rsidRPr="00521BCC">
        <w:rPr>
          <w:b/>
          <w:szCs w:val="24"/>
        </w:rPr>
        <w:t>.</w:t>
      </w:r>
      <w:r w:rsidR="008921F1" w:rsidRPr="00521BCC">
        <w:rPr>
          <w:b/>
          <w:szCs w:val="24"/>
        </w:rPr>
        <w:t>6</w:t>
      </w:r>
      <w:r w:rsidRPr="00521BCC">
        <w:rPr>
          <w:b/>
          <w:szCs w:val="24"/>
        </w:rPr>
        <w:t>.</w:t>
      </w:r>
      <w:r w:rsidR="008921F1" w:rsidRPr="00521BCC">
        <w:rPr>
          <w:b/>
          <w:szCs w:val="24"/>
        </w:rPr>
        <w:t xml:space="preserve"> </w:t>
      </w:r>
      <w:r w:rsidR="00FB2EED" w:rsidRPr="00521BCC">
        <w:rPr>
          <w:szCs w:val="24"/>
        </w:rPr>
        <w:t>Qualquer alteração do prazo de entrega dependerá de prévia e expressa aprovação, por escrito</w:t>
      </w:r>
      <w:r w:rsidR="008921F1" w:rsidRPr="00521BCC">
        <w:rPr>
          <w:szCs w:val="24"/>
        </w:rPr>
        <w:t xml:space="preserve"> ou via e-mail</w:t>
      </w:r>
      <w:r w:rsidR="00FB2EED" w:rsidRPr="00521BCC">
        <w:rPr>
          <w:szCs w:val="24"/>
        </w:rPr>
        <w:t>, do CONTRATANTE</w:t>
      </w:r>
      <w:r w:rsidR="00521BCC">
        <w:rPr>
          <w:szCs w:val="24"/>
        </w:rPr>
        <w:t xml:space="preserve">, que deverá conter a identificação do servidor que emitir tal autorização. </w:t>
      </w:r>
    </w:p>
    <w:p w:rsidR="00284A04" w:rsidRPr="004E3B75" w:rsidRDefault="00284A04" w:rsidP="00FB2EED">
      <w:pPr>
        <w:jc w:val="both"/>
        <w:rPr>
          <w:szCs w:val="24"/>
        </w:rPr>
      </w:pPr>
    </w:p>
    <w:p w:rsidR="00FB2EED" w:rsidRPr="004E3B75" w:rsidRDefault="00031C49" w:rsidP="00FB2EED">
      <w:pPr>
        <w:jc w:val="both"/>
        <w:rPr>
          <w:b/>
          <w:szCs w:val="24"/>
        </w:rPr>
      </w:pPr>
      <w:r w:rsidRPr="004E3B75">
        <w:rPr>
          <w:b/>
          <w:szCs w:val="24"/>
        </w:rPr>
        <w:t>8.2</w:t>
      </w:r>
      <w:r w:rsidR="00D16566" w:rsidRPr="004E3B75">
        <w:rPr>
          <w:b/>
          <w:szCs w:val="24"/>
        </w:rPr>
        <w:t xml:space="preserve">. </w:t>
      </w:r>
      <w:r w:rsidR="00FB2EED" w:rsidRPr="004E3B75">
        <w:rPr>
          <w:b/>
          <w:szCs w:val="24"/>
        </w:rPr>
        <w:t>PRAZO DE SUBSTITUIÇÃO DOS MATERIAIS</w:t>
      </w:r>
    </w:p>
    <w:p w:rsidR="00FB2EED" w:rsidRPr="004E3B75" w:rsidRDefault="00D16566" w:rsidP="00FB2EED">
      <w:pPr>
        <w:jc w:val="both"/>
        <w:rPr>
          <w:szCs w:val="24"/>
        </w:rPr>
      </w:pPr>
      <w:r w:rsidRPr="00D1679F">
        <w:rPr>
          <w:b/>
          <w:szCs w:val="24"/>
        </w:rPr>
        <w:t>8</w:t>
      </w:r>
      <w:r w:rsidR="00031C49" w:rsidRPr="00D1679F">
        <w:rPr>
          <w:b/>
          <w:szCs w:val="24"/>
        </w:rPr>
        <w:t>.2</w:t>
      </w:r>
      <w:r w:rsidR="00FB2EED" w:rsidRPr="00D1679F">
        <w:rPr>
          <w:b/>
          <w:szCs w:val="24"/>
        </w:rPr>
        <w:t xml:space="preserve">.1. </w:t>
      </w:r>
      <w:r w:rsidR="00FB2EED" w:rsidRPr="00D1679F">
        <w:rPr>
          <w:szCs w:val="24"/>
        </w:rPr>
        <w:t xml:space="preserve">O prazo máximo para a CONTRATADA efetuar a substituição, sem quaisquer ônus para o CONTRATANTE, de todo e qualquer </w:t>
      </w:r>
      <w:r w:rsidR="00901927" w:rsidRPr="00D1679F">
        <w:rPr>
          <w:szCs w:val="24"/>
        </w:rPr>
        <w:t>gênero alimentício</w:t>
      </w:r>
      <w:r w:rsidR="00FB2EED" w:rsidRPr="00D1679F">
        <w:rPr>
          <w:szCs w:val="24"/>
        </w:rPr>
        <w:t xml:space="preserve"> que durante o período de </w:t>
      </w:r>
      <w:r w:rsidR="00901927" w:rsidRPr="00D1679F">
        <w:rPr>
          <w:szCs w:val="24"/>
        </w:rPr>
        <w:t>validade</w:t>
      </w:r>
      <w:r w:rsidR="002365B1" w:rsidRPr="00D1679F">
        <w:rPr>
          <w:szCs w:val="24"/>
        </w:rPr>
        <w:t xml:space="preserve"> venha</w:t>
      </w:r>
      <w:r w:rsidR="00E5101C" w:rsidRPr="00D1679F">
        <w:rPr>
          <w:szCs w:val="24"/>
        </w:rPr>
        <w:t xml:space="preserve"> </w:t>
      </w:r>
      <w:r w:rsidR="00FB2EED" w:rsidRPr="00D1679F">
        <w:rPr>
          <w:szCs w:val="24"/>
        </w:rPr>
        <w:t xml:space="preserve">apresentar </w:t>
      </w:r>
      <w:r w:rsidRPr="00D1679F">
        <w:rPr>
          <w:szCs w:val="24"/>
        </w:rPr>
        <w:t>danos em sua composição</w:t>
      </w:r>
      <w:r w:rsidR="00FB2EED" w:rsidRPr="00D1679F">
        <w:rPr>
          <w:szCs w:val="24"/>
        </w:rPr>
        <w:t xml:space="preserve">, validade vencida, e outras não conformidades é de </w:t>
      </w:r>
      <w:r w:rsidRPr="00D1679F">
        <w:rPr>
          <w:b/>
          <w:szCs w:val="24"/>
        </w:rPr>
        <w:t>48 (quarenta e oito) horas</w:t>
      </w:r>
      <w:r w:rsidR="00FB2EED" w:rsidRPr="00D1679F">
        <w:rPr>
          <w:b/>
          <w:szCs w:val="24"/>
        </w:rPr>
        <w:t>,</w:t>
      </w:r>
      <w:r w:rsidR="00FB2EED" w:rsidRPr="00D1679F">
        <w:rPr>
          <w:szCs w:val="24"/>
        </w:rPr>
        <w:t xml:space="preserve"> a partir da data da comunicação pelo CONTRATANTE</w:t>
      </w:r>
      <w:r w:rsidR="00E5101C" w:rsidRPr="00D1679F">
        <w:rPr>
          <w:szCs w:val="24"/>
        </w:rPr>
        <w:t>, que poderá acontecer via e-mail, telefone ou por escrito.</w:t>
      </w:r>
    </w:p>
    <w:p w:rsidR="00FB2EED" w:rsidRPr="004E3B75" w:rsidRDefault="00FB2EED" w:rsidP="00FB2EED">
      <w:pPr>
        <w:jc w:val="both"/>
        <w:rPr>
          <w:szCs w:val="24"/>
        </w:rPr>
      </w:pPr>
    </w:p>
    <w:p w:rsidR="00FB2EED" w:rsidRPr="004E3B75" w:rsidRDefault="00AA7619" w:rsidP="00FB2EED">
      <w:pPr>
        <w:autoSpaceDE w:val="0"/>
        <w:autoSpaceDN w:val="0"/>
        <w:adjustRightInd w:val="0"/>
        <w:jc w:val="both"/>
        <w:rPr>
          <w:b/>
          <w:szCs w:val="24"/>
        </w:rPr>
      </w:pPr>
      <w:r w:rsidRPr="004E3B75">
        <w:rPr>
          <w:b/>
          <w:szCs w:val="24"/>
        </w:rPr>
        <w:t xml:space="preserve">9. </w:t>
      </w:r>
      <w:r w:rsidR="00FB2EED" w:rsidRPr="004E3B75">
        <w:rPr>
          <w:b/>
          <w:szCs w:val="24"/>
        </w:rPr>
        <w:t xml:space="preserve">OBRIGAÇÕES DA CONTRATADA </w:t>
      </w:r>
    </w:p>
    <w:p w:rsidR="00FB2EED" w:rsidRPr="004E3B75" w:rsidRDefault="00AA7619" w:rsidP="00FB2EED">
      <w:pPr>
        <w:autoSpaceDE w:val="0"/>
        <w:autoSpaceDN w:val="0"/>
        <w:adjustRightInd w:val="0"/>
        <w:jc w:val="both"/>
        <w:rPr>
          <w:szCs w:val="24"/>
          <w:highlight w:val="green"/>
        </w:rPr>
      </w:pPr>
      <w:r w:rsidRPr="004E3B75">
        <w:rPr>
          <w:b/>
          <w:szCs w:val="24"/>
        </w:rPr>
        <w:t>9</w:t>
      </w:r>
      <w:r w:rsidR="00FB2EED" w:rsidRPr="004E3B75">
        <w:rPr>
          <w:b/>
          <w:szCs w:val="24"/>
        </w:rPr>
        <w:t xml:space="preserve">.1. </w:t>
      </w:r>
      <w:r w:rsidR="00D06D53" w:rsidRPr="004E3B75">
        <w:rPr>
          <w:szCs w:val="24"/>
        </w:rPr>
        <w:t xml:space="preserve">Fornecer na quantidade requisitada e quando autorizado pelo CONTRATANTE através do </w:t>
      </w:r>
      <w:r w:rsidR="00D06D53" w:rsidRPr="004E3B75">
        <w:rPr>
          <w:b/>
          <w:szCs w:val="24"/>
        </w:rPr>
        <w:t>Órgão Gerenciador</w:t>
      </w:r>
      <w:r w:rsidR="00D06D53" w:rsidRPr="004E3B75">
        <w:rPr>
          <w:szCs w:val="24"/>
        </w:rPr>
        <w:t>;</w:t>
      </w:r>
    </w:p>
    <w:p w:rsidR="007238B8" w:rsidRPr="004E3B75" w:rsidRDefault="007238B8" w:rsidP="007238B8">
      <w:pPr>
        <w:jc w:val="both"/>
        <w:rPr>
          <w:szCs w:val="24"/>
        </w:rPr>
      </w:pPr>
      <w:r w:rsidRPr="004E3B75">
        <w:rPr>
          <w:b/>
          <w:szCs w:val="24"/>
        </w:rPr>
        <w:t xml:space="preserve">9.2. </w:t>
      </w:r>
      <w:r w:rsidRPr="004E3B75">
        <w:rPr>
          <w:szCs w:val="24"/>
        </w:rPr>
        <w:t xml:space="preserve">Os </w:t>
      </w:r>
      <w:r w:rsidRPr="004E3B75">
        <w:rPr>
          <w:b/>
          <w:szCs w:val="24"/>
        </w:rPr>
        <w:t>Gêneros perecíveis</w:t>
      </w:r>
      <w:r w:rsidRPr="004E3B75">
        <w:rPr>
          <w:szCs w:val="24"/>
        </w:rPr>
        <w:t xml:space="preserve"> (</w:t>
      </w:r>
      <w:r w:rsidR="00F00F4B" w:rsidRPr="004E3B75">
        <w:rPr>
          <w:szCs w:val="24"/>
        </w:rPr>
        <w:t>c</w:t>
      </w:r>
      <w:r w:rsidR="0046733E" w:rsidRPr="004E3B75">
        <w:rPr>
          <w:szCs w:val="24"/>
        </w:rPr>
        <w:t xml:space="preserve">arne bovina, carne suína, peixe, </w:t>
      </w:r>
      <w:r w:rsidR="00F00F4B" w:rsidRPr="004E3B75">
        <w:rPr>
          <w:szCs w:val="24"/>
        </w:rPr>
        <w:t>peito de frango</w:t>
      </w:r>
      <w:r w:rsidR="00DE7788" w:rsidRPr="004E3B75">
        <w:rPr>
          <w:szCs w:val="24"/>
        </w:rPr>
        <w:t>)</w:t>
      </w:r>
      <w:r w:rsidRPr="004E3B75">
        <w:rPr>
          <w:szCs w:val="24"/>
        </w:rPr>
        <w:t xml:space="preserve"> deverão ser entr</w:t>
      </w:r>
      <w:r w:rsidR="00F00F4B" w:rsidRPr="004E3B75">
        <w:rPr>
          <w:szCs w:val="24"/>
        </w:rPr>
        <w:t xml:space="preserve">egues em </w:t>
      </w:r>
      <w:r w:rsidR="00F00F4B" w:rsidRPr="004E3B75">
        <w:rPr>
          <w:b/>
          <w:szCs w:val="24"/>
        </w:rPr>
        <w:t>veículos</w:t>
      </w:r>
      <w:r w:rsidR="00E5101C">
        <w:rPr>
          <w:b/>
          <w:szCs w:val="24"/>
        </w:rPr>
        <w:t xml:space="preserve"> </w:t>
      </w:r>
      <w:r w:rsidRPr="004E3B75">
        <w:rPr>
          <w:b/>
          <w:szCs w:val="24"/>
        </w:rPr>
        <w:t>refrigerados</w:t>
      </w:r>
      <w:r w:rsidR="0046733E" w:rsidRPr="004E3B75">
        <w:rPr>
          <w:b/>
          <w:szCs w:val="24"/>
        </w:rPr>
        <w:t xml:space="preserve"> fechados (</w:t>
      </w:r>
      <w:r w:rsidR="0046733E" w:rsidRPr="004E3B75">
        <w:rPr>
          <w:szCs w:val="24"/>
        </w:rPr>
        <w:t>Tipo Baú)</w:t>
      </w:r>
      <w:r w:rsidRPr="004E3B75">
        <w:rPr>
          <w:szCs w:val="24"/>
        </w:rPr>
        <w:t>,</w:t>
      </w:r>
      <w:r w:rsidR="0046733E" w:rsidRPr="004E3B75">
        <w:rPr>
          <w:szCs w:val="24"/>
        </w:rPr>
        <w:t xml:space="preserve"> com controle de temperatura por meio de termômetro,</w:t>
      </w:r>
      <w:r w:rsidRPr="004E3B75">
        <w:rPr>
          <w:szCs w:val="24"/>
        </w:rPr>
        <w:t xml:space="preserve"> de modo a conservar a temperatura e a qualidade dos alimentos e obe</w:t>
      </w:r>
      <w:r w:rsidR="00F00F4B" w:rsidRPr="004E3B75">
        <w:rPr>
          <w:szCs w:val="24"/>
        </w:rPr>
        <w:t>decendo às legislações vigentes, com destinação exclusiva para a finalidade do objeto.</w:t>
      </w:r>
    </w:p>
    <w:p w:rsidR="00884872" w:rsidRPr="004E3B75" w:rsidRDefault="007238B8" w:rsidP="007238B8">
      <w:pPr>
        <w:jc w:val="both"/>
        <w:rPr>
          <w:szCs w:val="24"/>
        </w:rPr>
      </w:pPr>
      <w:r w:rsidRPr="004E3B75">
        <w:rPr>
          <w:b/>
          <w:szCs w:val="24"/>
        </w:rPr>
        <w:t>9.3</w:t>
      </w:r>
      <w:r w:rsidRPr="004E3B75">
        <w:rPr>
          <w:szCs w:val="24"/>
        </w:rPr>
        <w:t>. Os Gêneros estocáveis deverão ser entregues em veículos adequados para o transporte de alimentos (Tipo Baú), devendo ser previamente higienizados e não conter qualquer substância que possa acarretar lesão física, química ou biológica aos alimentos e obedecendo às legislações vigentes.</w:t>
      </w:r>
    </w:p>
    <w:p w:rsidR="007238B8" w:rsidRPr="00E5101C" w:rsidRDefault="00884872" w:rsidP="007238B8">
      <w:pPr>
        <w:jc w:val="both"/>
        <w:rPr>
          <w:b/>
          <w:szCs w:val="24"/>
        </w:rPr>
      </w:pPr>
      <w:r w:rsidRPr="00E5101C">
        <w:rPr>
          <w:b/>
          <w:szCs w:val="24"/>
        </w:rPr>
        <w:lastRenderedPageBreak/>
        <w:t>9.4. Os gêneros alimentícios deverão ser de primeira qualidade, em perfeito estado de conservação, higiene e dentro do prazo de validade, atendendo o disposto na legislação de alimentos com característica de cada produto (organolépticas, físico-químicas, microbiológicas, microscópicas, toxicológicas), estabelecida pela Agencia Nacional de Vigilância Sanitária – ANVISA, Ministério da Agricultura/Pecuária e Abastecimento e pelas Autoridades Sanitárias Locais para cada gênero descrito conforme tabela de especificação e quantidades e registro no órgão fiscalizador quando couber (SIM, SIE, SIF)</w:t>
      </w:r>
      <w:r w:rsidR="00DE7788" w:rsidRPr="00E5101C">
        <w:rPr>
          <w:b/>
          <w:szCs w:val="24"/>
        </w:rPr>
        <w:t>;</w:t>
      </w:r>
    </w:p>
    <w:p w:rsidR="00FB2EED" w:rsidRPr="004E3B75" w:rsidRDefault="00D06D53" w:rsidP="00FB2EED">
      <w:pPr>
        <w:autoSpaceDE w:val="0"/>
        <w:autoSpaceDN w:val="0"/>
        <w:adjustRightInd w:val="0"/>
        <w:jc w:val="both"/>
        <w:rPr>
          <w:szCs w:val="24"/>
        </w:rPr>
      </w:pPr>
      <w:r w:rsidRPr="004E3B75">
        <w:rPr>
          <w:b/>
          <w:szCs w:val="24"/>
        </w:rPr>
        <w:t>9</w:t>
      </w:r>
      <w:r w:rsidR="007238B8" w:rsidRPr="004E3B75">
        <w:rPr>
          <w:b/>
          <w:szCs w:val="24"/>
        </w:rPr>
        <w:t>.</w:t>
      </w:r>
      <w:r w:rsidR="00884872" w:rsidRPr="004E3B75">
        <w:rPr>
          <w:b/>
          <w:szCs w:val="24"/>
        </w:rPr>
        <w:t>5</w:t>
      </w:r>
      <w:r w:rsidR="00FB2EED" w:rsidRPr="004E3B75">
        <w:rPr>
          <w:b/>
          <w:szCs w:val="24"/>
        </w:rPr>
        <w:t>.</w:t>
      </w:r>
      <w:r w:rsidRPr="004E3B75">
        <w:rPr>
          <w:szCs w:val="24"/>
        </w:rPr>
        <w:t xml:space="preserve"> No ato da entrega, a contratada garantirá o cumprimento da quantidade solicitada e da qualidade do gênero fornecido, obrigando-se a substituir aqueles que estiverem danificados em razão do transporte, descarga ou quaisquer outras situações que possam vir a desencadear alterações organolépticas e sensoriais ao gênero alimentício;</w:t>
      </w:r>
    </w:p>
    <w:p w:rsidR="00D06D53" w:rsidRPr="00D1679F" w:rsidRDefault="00884872" w:rsidP="00FB2EED">
      <w:pPr>
        <w:autoSpaceDE w:val="0"/>
        <w:autoSpaceDN w:val="0"/>
        <w:adjustRightInd w:val="0"/>
        <w:jc w:val="both"/>
        <w:rPr>
          <w:b/>
          <w:bCs/>
          <w:szCs w:val="24"/>
        </w:rPr>
      </w:pPr>
      <w:r w:rsidRPr="004E3B75">
        <w:rPr>
          <w:b/>
          <w:szCs w:val="24"/>
        </w:rPr>
        <w:t>9.6</w:t>
      </w:r>
      <w:r w:rsidR="00D06D53" w:rsidRPr="004E3B75">
        <w:rPr>
          <w:b/>
          <w:szCs w:val="24"/>
        </w:rPr>
        <w:t xml:space="preserve">. </w:t>
      </w:r>
      <w:r w:rsidR="00D06D53" w:rsidRPr="004E3B75">
        <w:rPr>
          <w:szCs w:val="24"/>
        </w:rPr>
        <w:t xml:space="preserve">Nos casos em que ocorrerem as irregularidades citadas acima, observadas no momento da entrega, o gênero poderá ser recusado de pronto, ficando dispensado ao recebimento provisório, que deverá ser feito em até </w:t>
      </w:r>
      <w:r w:rsidR="00D06D53" w:rsidRPr="00D1679F">
        <w:rPr>
          <w:b/>
          <w:bCs/>
          <w:szCs w:val="24"/>
        </w:rPr>
        <w:t>24 (vinte e quatro) horas;</w:t>
      </w:r>
    </w:p>
    <w:p w:rsidR="00D06D53" w:rsidRPr="004E3B75" w:rsidRDefault="00884872" w:rsidP="00FB2EED">
      <w:pPr>
        <w:autoSpaceDE w:val="0"/>
        <w:autoSpaceDN w:val="0"/>
        <w:adjustRightInd w:val="0"/>
        <w:jc w:val="both"/>
        <w:rPr>
          <w:szCs w:val="24"/>
        </w:rPr>
      </w:pPr>
      <w:r w:rsidRPr="004E3B75">
        <w:rPr>
          <w:b/>
          <w:szCs w:val="24"/>
        </w:rPr>
        <w:t>9.7</w:t>
      </w:r>
      <w:r w:rsidR="00D06D53" w:rsidRPr="004E3B75">
        <w:rPr>
          <w:b/>
          <w:szCs w:val="24"/>
        </w:rPr>
        <w:t xml:space="preserve">. </w:t>
      </w:r>
      <w:r w:rsidR="00D06D53" w:rsidRPr="004E3B75">
        <w:rPr>
          <w:szCs w:val="24"/>
        </w:rPr>
        <w:t>A contratada fará constar da nota fiscal os valores unitários e respectivos valores totais, em conformidade</w:t>
      </w:r>
      <w:r w:rsidR="00C67A75" w:rsidRPr="004E3B75">
        <w:rPr>
          <w:szCs w:val="24"/>
        </w:rPr>
        <w:t xml:space="preserve"> com o constante da correspondente na nota de empenho, atentando-se e responsabilizando-se por quaisquer inexatidões que poderão decorrer de eventuais arredondamentos;</w:t>
      </w:r>
    </w:p>
    <w:p w:rsidR="00FB2EED" w:rsidRPr="004E3B75" w:rsidRDefault="00884872" w:rsidP="00FB2EED">
      <w:pPr>
        <w:autoSpaceDE w:val="0"/>
        <w:autoSpaceDN w:val="0"/>
        <w:adjustRightInd w:val="0"/>
        <w:jc w:val="both"/>
        <w:rPr>
          <w:szCs w:val="24"/>
        </w:rPr>
      </w:pPr>
      <w:r w:rsidRPr="004E3B75">
        <w:rPr>
          <w:b/>
          <w:szCs w:val="24"/>
        </w:rPr>
        <w:t>9.8</w:t>
      </w:r>
      <w:r w:rsidR="00C67A75" w:rsidRPr="004E3B75">
        <w:rPr>
          <w:b/>
          <w:szCs w:val="24"/>
        </w:rPr>
        <w:t>.</w:t>
      </w:r>
      <w:r w:rsidR="00C67A75" w:rsidRPr="004E3B75">
        <w:rPr>
          <w:szCs w:val="24"/>
        </w:rPr>
        <w:t xml:space="preserve"> Que o gênero alimentício seja entregue e descarregado de acordo com o</w:t>
      </w:r>
      <w:r w:rsidR="002365B1" w:rsidRPr="004E3B75">
        <w:rPr>
          <w:szCs w:val="24"/>
        </w:rPr>
        <w:t>s</w:t>
      </w:r>
      <w:r w:rsidR="00C67A75" w:rsidRPr="004E3B75">
        <w:rPr>
          <w:szCs w:val="24"/>
        </w:rPr>
        <w:t xml:space="preserve"> endereço</w:t>
      </w:r>
      <w:r w:rsidR="002365B1" w:rsidRPr="004E3B75">
        <w:rPr>
          <w:szCs w:val="24"/>
        </w:rPr>
        <w:t>s</w:t>
      </w:r>
      <w:r w:rsidR="00C67A75" w:rsidRPr="004E3B75">
        <w:rPr>
          <w:szCs w:val="24"/>
        </w:rPr>
        <w:t xml:space="preserve"> indicado</w:t>
      </w:r>
      <w:r w:rsidR="002365B1" w:rsidRPr="004E3B75">
        <w:rPr>
          <w:szCs w:val="24"/>
        </w:rPr>
        <w:t>s por este Termo de Referência</w:t>
      </w:r>
      <w:r w:rsidR="00D1679F">
        <w:rPr>
          <w:szCs w:val="24"/>
        </w:rPr>
        <w:t xml:space="preserve">, em seu </w:t>
      </w:r>
      <w:r w:rsidR="00D1679F" w:rsidRPr="00D1679F">
        <w:rPr>
          <w:b/>
          <w:bCs/>
          <w:szCs w:val="24"/>
        </w:rPr>
        <w:t>apêndice III</w:t>
      </w:r>
    </w:p>
    <w:p w:rsidR="00B04189" w:rsidRPr="004E3B75" w:rsidRDefault="00B04189" w:rsidP="00FB2EED">
      <w:pPr>
        <w:autoSpaceDE w:val="0"/>
        <w:autoSpaceDN w:val="0"/>
        <w:adjustRightInd w:val="0"/>
        <w:jc w:val="both"/>
        <w:rPr>
          <w:szCs w:val="24"/>
        </w:rPr>
      </w:pPr>
    </w:p>
    <w:p w:rsidR="00FB2EED" w:rsidRPr="004E3B75" w:rsidRDefault="00FB2EED" w:rsidP="00FB2EED">
      <w:pPr>
        <w:jc w:val="both"/>
        <w:rPr>
          <w:b/>
          <w:szCs w:val="24"/>
        </w:rPr>
      </w:pPr>
      <w:r w:rsidRPr="004E3B75">
        <w:rPr>
          <w:b/>
          <w:szCs w:val="24"/>
        </w:rPr>
        <w:t>1</w:t>
      </w:r>
      <w:r w:rsidR="00B04189" w:rsidRPr="004E3B75">
        <w:rPr>
          <w:b/>
          <w:szCs w:val="24"/>
        </w:rPr>
        <w:t>0</w:t>
      </w:r>
      <w:r w:rsidRPr="004E3B75">
        <w:rPr>
          <w:b/>
          <w:szCs w:val="24"/>
        </w:rPr>
        <w:t>. DAS OBRIGAÇÕES DO CONTRATANTE</w:t>
      </w:r>
    </w:p>
    <w:p w:rsidR="00FB2EED" w:rsidRPr="004E3B75" w:rsidRDefault="00B04189" w:rsidP="00FB2EED">
      <w:pPr>
        <w:jc w:val="both"/>
        <w:rPr>
          <w:szCs w:val="24"/>
        </w:rPr>
      </w:pPr>
      <w:r w:rsidRPr="004E3B75">
        <w:rPr>
          <w:b/>
          <w:szCs w:val="24"/>
        </w:rPr>
        <w:t>10</w:t>
      </w:r>
      <w:r w:rsidR="00FB2EED" w:rsidRPr="004E3B75">
        <w:rPr>
          <w:b/>
          <w:szCs w:val="24"/>
        </w:rPr>
        <w:t>.1</w:t>
      </w:r>
      <w:r w:rsidR="00FB2EED" w:rsidRPr="004E3B75">
        <w:rPr>
          <w:szCs w:val="24"/>
        </w:rPr>
        <w:t xml:space="preserve">. Pagar pontualmente pelo </w:t>
      </w:r>
      <w:r w:rsidR="00FB2EED" w:rsidRPr="004E3B75">
        <w:rPr>
          <w:b/>
          <w:szCs w:val="24"/>
        </w:rPr>
        <w:t>objeto</w:t>
      </w:r>
      <w:r w:rsidR="00FB2EED" w:rsidRPr="004E3B75">
        <w:rPr>
          <w:szCs w:val="24"/>
        </w:rPr>
        <w:t>;</w:t>
      </w:r>
    </w:p>
    <w:p w:rsidR="00FB2EED" w:rsidRPr="004E3B75" w:rsidRDefault="00B04189" w:rsidP="00284A04">
      <w:pPr>
        <w:widowControl w:val="0"/>
        <w:jc w:val="both"/>
        <w:rPr>
          <w:szCs w:val="24"/>
        </w:rPr>
      </w:pPr>
      <w:r w:rsidRPr="004E3B75">
        <w:rPr>
          <w:b/>
          <w:szCs w:val="24"/>
        </w:rPr>
        <w:t>10</w:t>
      </w:r>
      <w:r w:rsidR="00FB2EED" w:rsidRPr="004E3B75">
        <w:rPr>
          <w:b/>
          <w:szCs w:val="24"/>
        </w:rPr>
        <w:t>.2</w:t>
      </w:r>
      <w:r w:rsidR="00FB2EED" w:rsidRPr="004E3B75">
        <w:rPr>
          <w:szCs w:val="24"/>
        </w:rPr>
        <w:t>. Comunicar à CONTRATADA, por escrito e em tempo hábil quaisquer instruções ou alterações a serem adotadas sobre assuntos relacionados a este Contrato;</w:t>
      </w:r>
    </w:p>
    <w:p w:rsidR="00FB2EED" w:rsidRPr="004E3B75" w:rsidRDefault="00B04189" w:rsidP="00284A04">
      <w:pPr>
        <w:widowControl w:val="0"/>
        <w:jc w:val="both"/>
        <w:rPr>
          <w:szCs w:val="24"/>
        </w:rPr>
      </w:pPr>
      <w:r w:rsidRPr="004E3B75">
        <w:rPr>
          <w:b/>
          <w:szCs w:val="24"/>
        </w:rPr>
        <w:t>10</w:t>
      </w:r>
      <w:r w:rsidR="00FB2EED" w:rsidRPr="004E3B75">
        <w:rPr>
          <w:b/>
          <w:szCs w:val="24"/>
        </w:rPr>
        <w:t>.3</w:t>
      </w:r>
      <w:r w:rsidR="00FB2EED" w:rsidRPr="004E3B75">
        <w:rPr>
          <w:szCs w:val="24"/>
        </w:rPr>
        <w:t>. Designar um representante autorizado para acompanhar os fornecimentos e dirimir as possíveis dúvidas existentes;</w:t>
      </w:r>
    </w:p>
    <w:p w:rsidR="00FB2EED" w:rsidRPr="004E3B75" w:rsidRDefault="00FB2EED" w:rsidP="00FB2EED">
      <w:pPr>
        <w:jc w:val="both"/>
        <w:rPr>
          <w:szCs w:val="24"/>
        </w:rPr>
      </w:pPr>
      <w:r w:rsidRPr="004E3B75">
        <w:rPr>
          <w:b/>
          <w:szCs w:val="24"/>
        </w:rPr>
        <w:t>1</w:t>
      </w:r>
      <w:r w:rsidR="00B04189" w:rsidRPr="004E3B75">
        <w:rPr>
          <w:b/>
          <w:szCs w:val="24"/>
        </w:rPr>
        <w:t>0</w:t>
      </w:r>
      <w:r w:rsidRPr="004E3B75">
        <w:rPr>
          <w:b/>
          <w:szCs w:val="24"/>
        </w:rPr>
        <w:t>.4</w:t>
      </w:r>
      <w:r w:rsidR="00B04189" w:rsidRPr="004E3B75">
        <w:rPr>
          <w:b/>
          <w:szCs w:val="24"/>
        </w:rPr>
        <w:t>.</w:t>
      </w:r>
      <w:r w:rsidRPr="004E3B75">
        <w:rPr>
          <w:szCs w:val="24"/>
        </w:rPr>
        <w:t xml:space="preserve"> Liberar o acesso dos funcionários da CONTRATADA aos locais onde serão feitas as entregas quando em áreas internas do CONTRATANTE;</w:t>
      </w:r>
    </w:p>
    <w:p w:rsidR="00FB2EED" w:rsidRPr="004E3B75" w:rsidRDefault="00B04189" w:rsidP="00FB2EED">
      <w:pPr>
        <w:jc w:val="both"/>
        <w:rPr>
          <w:szCs w:val="24"/>
        </w:rPr>
      </w:pPr>
      <w:r w:rsidRPr="004E3B75">
        <w:rPr>
          <w:b/>
          <w:szCs w:val="24"/>
        </w:rPr>
        <w:t>10</w:t>
      </w:r>
      <w:r w:rsidR="00FB2EED" w:rsidRPr="004E3B75">
        <w:rPr>
          <w:b/>
          <w:szCs w:val="24"/>
        </w:rPr>
        <w:t>.5.</w:t>
      </w:r>
      <w:r w:rsidR="00FB2EED" w:rsidRPr="004E3B75">
        <w:rPr>
          <w:szCs w:val="24"/>
        </w:rPr>
        <w:t xml:space="preserve"> Fiscalizar e acompanhar a execução do objeto do contrato, sem que com isso venha excluir ou reduzir a responsabilidade da CONTRATADA;</w:t>
      </w:r>
    </w:p>
    <w:p w:rsidR="00FB2EED" w:rsidRPr="004E3B75" w:rsidRDefault="00B04189" w:rsidP="00FB2EED">
      <w:pPr>
        <w:jc w:val="both"/>
        <w:rPr>
          <w:szCs w:val="24"/>
        </w:rPr>
      </w:pPr>
      <w:r w:rsidRPr="004E3B75">
        <w:rPr>
          <w:b/>
          <w:szCs w:val="24"/>
        </w:rPr>
        <w:t>10</w:t>
      </w:r>
      <w:r w:rsidR="00FB2EED" w:rsidRPr="004E3B75">
        <w:rPr>
          <w:b/>
          <w:szCs w:val="24"/>
        </w:rPr>
        <w:t>.6</w:t>
      </w:r>
      <w:r w:rsidR="00FB2EED" w:rsidRPr="004E3B75">
        <w:rPr>
          <w:szCs w:val="24"/>
        </w:rPr>
        <w:t>. Impedir que terceiros estranhos ao contrato forneçam o objeto licitado, executem a obra ou prestem os serviços, ressalvados os casos de subcontratação admitidos no ato convocatório e no contrato.</w:t>
      </w:r>
    </w:p>
    <w:p w:rsidR="00B04189" w:rsidRPr="004E3B75" w:rsidRDefault="00B04189" w:rsidP="00FB2EED">
      <w:pPr>
        <w:jc w:val="both"/>
        <w:rPr>
          <w:szCs w:val="24"/>
        </w:rPr>
      </w:pPr>
    </w:p>
    <w:p w:rsidR="00FB2EED" w:rsidRPr="004E3B75" w:rsidRDefault="00B04189" w:rsidP="00FB2EED">
      <w:pPr>
        <w:jc w:val="both"/>
        <w:rPr>
          <w:b/>
          <w:szCs w:val="24"/>
        </w:rPr>
      </w:pPr>
      <w:r w:rsidRPr="004E3B75">
        <w:rPr>
          <w:b/>
          <w:szCs w:val="24"/>
        </w:rPr>
        <w:t>11</w:t>
      </w:r>
      <w:r w:rsidR="00FB2EED" w:rsidRPr="004E3B75">
        <w:rPr>
          <w:b/>
          <w:szCs w:val="24"/>
        </w:rPr>
        <w:t>. DA EXECUÇÃO E DA FISCALIZAÇÃO</w:t>
      </w:r>
    </w:p>
    <w:p w:rsidR="00FB2EED" w:rsidRPr="004E3B75" w:rsidRDefault="00B04189" w:rsidP="00FB2EED">
      <w:pPr>
        <w:jc w:val="both"/>
        <w:rPr>
          <w:bCs/>
          <w:szCs w:val="24"/>
        </w:rPr>
      </w:pPr>
      <w:r w:rsidRPr="004E3B75">
        <w:rPr>
          <w:b/>
          <w:bCs/>
          <w:szCs w:val="24"/>
        </w:rPr>
        <w:t>11</w:t>
      </w:r>
      <w:r w:rsidR="00FB2EED" w:rsidRPr="004E3B75">
        <w:rPr>
          <w:b/>
          <w:bCs/>
          <w:szCs w:val="24"/>
        </w:rPr>
        <w:t>.1.</w:t>
      </w:r>
      <w:r w:rsidR="00FB2EED" w:rsidRPr="004E3B75">
        <w:rPr>
          <w:bCs/>
          <w:szCs w:val="24"/>
        </w:rPr>
        <w:t xml:space="preserve"> O contrato deverá ser executado fielmente pelas partes, de acordo com as cláusulas avençadas e as normas da</w:t>
      </w:r>
      <w:r w:rsidR="00FB2EED" w:rsidRPr="004E3B75">
        <w:rPr>
          <w:b/>
          <w:bCs/>
          <w:szCs w:val="24"/>
        </w:rPr>
        <w:t xml:space="preserve"> Lei Federal </w:t>
      </w:r>
      <w:r w:rsidRPr="004E3B75">
        <w:rPr>
          <w:b/>
          <w:bCs/>
          <w:szCs w:val="24"/>
        </w:rPr>
        <w:t>nº 8.</w:t>
      </w:r>
      <w:r w:rsidR="00FB2EED" w:rsidRPr="004E3B75">
        <w:rPr>
          <w:b/>
          <w:bCs/>
          <w:szCs w:val="24"/>
        </w:rPr>
        <w:t>666/93 e alterações posteriores</w:t>
      </w:r>
      <w:r w:rsidR="00FB2EED" w:rsidRPr="004E3B75">
        <w:rPr>
          <w:bCs/>
          <w:szCs w:val="24"/>
        </w:rPr>
        <w:t xml:space="preserve">, respondendo cada uma pelas consequências de sua inexecução total ou parcial. </w:t>
      </w:r>
    </w:p>
    <w:p w:rsidR="00FB2EED" w:rsidRPr="004E3B75" w:rsidRDefault="00FB2EED" w:rsidP="00FB2EED">
      <w:pPr>
        <w:jc w:val="both"/>
        <w:rPr>
          <w:bCs/>
          <w:szCs w:val="24"/>
        </w:rPr>
      </w:pPr>
      <w:r w:rsidRPr="004E3B75">
        <w:rPr>
          <w:b/>
          <w:bCs/>
          <w:szCs w:val="24"/>
        </w:rPr>
        <w:t>1</w:t>
      </w:r>
      <w:r w:rsidR="00B04189" w:rsidRPr="004E3B75">
        <w:rPr>
          <w:b/>
          <w:bCs/>
          <w:szCs w:val="24"/>
        </w:rPr>
        <w:t>1</w:t>
      </w:r>
      <w:r w:rsidRPr="004E3B75">
        <w:rPr>
          <w:b/>
          <w:bCs/>
          <w:szCs w:val="24"/>
        </w:rPr>
        <w:t>.2.</w:t>
      </w:r>
      <w:r w:rsidRPr="004E3B75">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FB2EED" w:rsidRPr="004E3B75" w:rsidRDefault="00FB2EED" w:rsidP="00FB2EED">
      <w:pPr>
        <w:jc w:val="both"/>
        <w:rPr>
          <w:bCs/>
          <w:szCs w:val="24"/>
        </w:rPr>
      </w:pPr>
      <w:r w:rsidRPr="004E3B75">
        <w:rPr>
          <w:b/>
          <w:bCs/>
          <w:szCs w:val="24"/>
        </w:rPr>
        <w:t>1</w:t>
      </w:r>
      <w:r w:rsidR="00B04189" w:rsidRPr="004E3B75">
        <w:rPr>
          <w:b/>
          <w:bCs/>
          <w:szCs w:val="24"/>
        </w:rPr>
        <w:t>1</w:t>
      </w:r>
      <w:r w:rsidRPr="004E3B75">
        <w:rPr>
          <w:b/>
          <w:bCs/>
          <w:szCs w:val="24"/>
        </w:rPr>
        <w:t>.3.</w:t>
      </w:r>
      <w:r w:rsidRPr="004E3B75">
        <w:rPr>
          <w:bCs/>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FB2EED" w:rsidRPr="004E3B75" w:rsidRDefault="00FB2EED" w:rsidP="00FB2EED">
      <w:pPr>
        <w:jc w:val="both"/>
        <w:rPr>
          <w:bCs/>
          <w:szCs w:val="24"/>
        </w:rPr>
      </w:pPr>
      <w:r w:rsidRPr="004E3B75">
        <w:rPr>
          <w:b/>
          <w:bCs/>
          <w:szCs w:val="24"/>
        </w:rPr>
        <w:lastRenderedPageBreak/>
        <w:t>1</w:t>
      </w:r>
      <w:r w:rsidR="00B04189" w:rsidRPr="004E3B75">
        <w:rPr>
          <w:b/>
          <w:bCs/>
          <w:szCs w:val="24"/>
        </w:rPr>
        <w:t>1</w:t>
      </w:r>
      <w:r w:rsidRPr="004E3B75">
        <w:rPr>
          <w:b/>
          <w:bCs/>
          <w:szCs w:val="24"/>
        </w:rPr>
        <w:t>.4.</w:t>
      </w:r>
      <w:r w:rsidRPr="004E3B75">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FB2EED" w:rsidRPr="004E3B75" w:rsidRDefault="00B04189" w:rsidP="00FB2EED">
      <w:pPr>
        <w:jc w:val="both"/>
        <w:rPr>
          <w:bCs/>
          <w:szCs w:val="24"/>
        </w:rPr>
      </w:pPr>
      <w:r w:rsidRPr="004E3B75">
        <w:rPr>
          <w:b/>
          <w:bCs/>
          <w:szCs w:val="24"/>
        </w:rPr>
        <w:t>11</w:t>
      </w:r>
      <w:r w:rsidR="00FB2EED" w:rsidRPr="004E3B75">
        <w:rPr>
          <w:b/>
          <w:bCs/>
          <w:szCs w:val="24"/>
        </w:rPr>
        <w:t>.5.</w:t>
      </w:r>
      <w:r w:rsidR="00FB2EED" w:rsidRPr="004E3B75">
        <w:rPr>
          <w:bCs/>
          <w:szCs w:val="24"/>
        </w:rPr>
        <w:t xml:space="preserve"> A CONTRATADA deverá manter preposto, aceito pelo CONTRATANTE para representá-lo na execução do contrato.</w:t>
      </w:r>
    </w:p>
    <w:p w:rsidR="00FB2EED" w:rsidRPr="004E3B75" w:rsidRDefault="00FB2EED" w:rsidP="00FB2EED">
      <w:pPr>
        <w:jc w:val="both"/>
        <w:rPr>
          <w:szCs w:val="24"/>
        </w:rPr>
      </w:pPr>
    </w:p>
    <w:p w:rsidR="00FB2EED" w:rsidRPr="004E3B75" w:rsidRDefault="00B04189" w:rsidP="00FB2EED">
      <w:pPr>
        <w:jc w:val="both"/>
        <w:rPr>
          <w:b/>
          <w:szCs w:val="24"/>
        </w:rPr>
      </w:pPr>
      <w:r w:rsidRPr="004E3B75">
        <w:rPr>
          <w:b/>
          <w:szCs w:val="24"/>
        </w:rPr>
        <w:t>12</w:t>
      </w:r>
      <w:r w:rsidR="00FB2EED" w:rsidRPr="004E3B75">
        <w:rPr>
          <w:b/>
          <w:szCs w:val="24"/>
        </w:rPr>
        <w:t>. DAS CONDIÇÕES DE PAGAMENTO</w:t>
      </w:r>
    </w:p>
    <w:p w:rsidR="00FB2EED" w:rsidRPr="004E3B75" w:rsidRDefault="00DF1074" w:rsidP="00FB2EED">
      <w:pPr>
        <w:jc w:val="both"/>
        <w:rPr>
          <w:szCs w:val="24"/>
        </w:rPr>
      </w:pPr>
      <w:r w:rsidRPr="00CB4C86">
        <w:rPr>
          <w:b/>
          <w:szCs w:val="24"/>
        </w:rPr>
        <w:t>12</w:t>
      </w:r>
      <w:r w:rsidR="00FB2EED" w:rsidRPr="00CB4C86">
        <w:rPr>
          <w:b/>
          <w:szCs w:val="24"/>
        </w:rPr>
        <w:t>.1.</w:t>
      </w:r>
      <w:r w:rsidR="00FB2EED" w:rsidRPr="00CB4C86">
        <w:rPr>
          <w:szCs w:val="24"/>
        </w:rPr>
        <w:t xml:space="preserve"> O pagamento</w:t>
      </w:r>
      <w:r w:rsidR="000D13BF" w:rsidRPr="00CB4C86">
        <w:rPr>
          <w:szCs w:val="24"/>
        </w:rPr>
        <w:t xml:space="preserve"> </w:t>
      </w:r>
      <w:r w:rsidR="00FB2EED" w:rsidRPr="00CB4C86">
        <w:rPr>
          <w:szCs w:val="24"/>
        </w:rPr>
        <w:t xml:space="preserve">será efetuado em até </w:t>
      </w:r>
      <w:r w:rsidR="00FB2EED" w:rsidRPr="00CB4C86">
        <w:rPr>
          <w:b/>
          <w:szCs w:val="24"/>
        </w:rPr>
        <w:t xml:space="preserve">30 (trinta) </w:t>
      </w:r>
      <w:r w:rsidR="00FB2EED" w:rsidRPr="00CB4C86">
        <w:rPr>
          <w:szCs w:val="24"/>
        </w:rPr>
        <w:t>dias, mediante</w:t>
      </w:r>
      <w:r w:rsidR="00FE2F3B" w:rsidRPr="00CB4C86">
        <w:rPr>
          <w:szCs w:val="24"/>
        </w:rPr>
        <w:t xml:space="preserve"> </w:t>
      </w:r>
      <w:r w:rsidR="00FB2EED" w:rsidRPr="00CB4C86">
        <w:rPr>
          <w:szCs w:val="24"/>
        </w:rPr>
        <w:t xml:space="preserve">adimplemento de cada parcela da obrigação, </w:t>
      </w:r>
      <w:r w:rsidR="00CB4C86" w:rsidRPr="00CB4C86">
        <w:rPr>
          <w:szCs w:val="24"/>
        </w:rPr>
        <w:t>transferência</w:t>
      </w:r>
      <w:r w:rsidR="00FB2EED" w:rsidRPr="00CB4C86">
        <w:rPr>
          <w:szCs w:val="24"/>
        </w:rPr>
        <w:t xml:space="preserve"> bancária indicada, por intermédio da apresentação de fatura emitida pela Contratada em correspondência ao objeto executado. O processamento do pagamento observará a legislação pertinente à liquidação da despesa pública.</w:t>
      </w:r>
    </w:p>
    <w:p w:rsidR="00FB2EED" w:rsidRPr="004E3B75" w:rsidRDefault="00FB2EED" w:rsidP="00FB2EED">
      <w:pPr>
        <w:jc w:val="both"/>
        <w:rPr>
          <w:b/>
          <w:szCs w:val="24"/>
        </w:rPr>
      </w:pPr>
      <w:r w:rsidRPr="004E3B75">
        <w:rPr>
          <w:b/>
          <w:szCs w:val="24"/>
        </w:rPr>
        <w:t>1</w:t>
      </w:r>
      <w:r w:rsidR="00DF1074" w:rsidRPr="004E3B75">
        <w:rPr>
          <w:b/>
          <w:szCs w:val="24"/>
        </w:rPr>
        <w:t>2</w:t>
      </w:r>
      <w:r w:rsidRPr="004E3B75">
        <w:rPr>
          <w:b/>
          <w:szCs w:val="24"/>
        </w:rPr>
        <w:t>.2.</w:t>
      </w:r>
      <w:r w:rsidRPr="004E3B75">
        <w:rPr>
          <w:szCs w:val="24"/>
        </w:rPr>
        <w:t xml:space="preserve"> Havendo atraso no pagamento, desde que não decorra de ato ou fato atribuível à Contratada, serão devidos pelo Contratante 0,033%, por dia, sobre o valor da parcela devida, a título de </w:t>
      </w:r>
      <w:r w:rsidRPr="004E3B75">
        <w:rPr>
          <w:b/>
          <w:szCs w:val="24"/>
        </w:rPr>
        <w:t>compensação financeira.</w:t>
      </w:r>
    </w:p>
    <w:p w:rsidR="00FB2EED" w:rsidRPr="004E3B75" w:rsidRDefault="00FB2EED" w:rsidP="00FB2EED">
      <w:pPr>
        <w:jc w:val="both"/>
        <w:rPr>
          <w:szCs w:val="24"/>
        </w:rPr>
      </w:pPr>
      <w:r w:rsidRPr="004E3B75">
        <w:rPr>
          <w:b/>
          <w:szCs w:val="24"/>
        </w:rPr>
        <w:t>1</w:t>
      </w:r>
      <w:r w:rsidR="00DF1074" w:rsidRPr="004E3B75">
        <w:rPr>
          <w:b/>
          <w:szCs w:val="24"/>
        </w:rPr>
        <w:t>2</w:t>
      </w:r>
      <w:r w:rsidRPr="004E3B75">
        <w:rPr>
          <w:b/>
          <w:szCs w:val="24"/>
        </w:rPr>
        <w:t xml:space="preserve">.3. </w:t>
      </w:r>
      <w:r w:rsidRPr="004E3B75">
        <w:rPr>
          <w:szCs w:val="24"/>
        </w:rPr>
        <w:t>Por eventuais</w:t>
      </w:r>
      <w:r w:rsidR="00FE2F3B">
        <w:rPr>
          <w:szCs w:val="24"/>
        </w:rPr>
        <w:t xml:space="preserve"> </w:t>
      </w:r>
      <w:r w:rsidRPr="004E3B75">
        <w:rPr>
          <w:szCs w:val="24"/>
        </w:rPr>
        <w:t xml:space="preserve">atrasos injustificados, serão devidos à Contratada, </w:t>
      </w:r>
      <w:r w:rsidRPr="004E3B75">
        <w:rPr>
          <w:b/>
          <w:szCs w:val="24"/>
        </w:rPr>
        <w:t>juros moratórios</w:t>
      </w:r>
      <w:r w:rsidRPr="004E3B75">
        <w:rPr>
          <w:szCs w:val="24"/>
        </w:rPr>
        <w:t xml:space="preserve"> de</w:t>
      </w:r>
      <w:r w:rsidR="00FE2F3B">
        <w:rPr>
          <w:szCs w:val="24"/>
        </w:rPr>
        <w:t xml:space="preserve"> </w:t>
      </w:r>
      <w:r w:rsidRPr="004E3B75">
        <w:rPr>
          <w:szCs w:val="24"/>
        </w:rPr>
        <w:t>0,01667%ao dia,</w:t>
      </w:r>
      <w:r w:rsidR="00FE2F3B">
        <w:rPr>
          <w:szCs w:val="24"/>
        </w:rPr>
        <w:t xml:space="preserve"> </w:t>
      </w:r>
      <w:r w:rsidRPr="004E3B75">
        <w:rPr>
          <w:szCs w:val="24"/>
        </w:rPr>
        <w:t xml:space="preserve">alcançando ao ano 6% (seis por cento). </w:t>
      </w:r>
    </w:p>
    <w:p w:rsidR="00FB2EED" w:rsidRPr="004E3B75" w:rsidRDefault="00FB2EED" w:rsidP="00FB2EED">
      <w:pPr>
        <w:jc w:val="both"/>
        <w:rPr>
          <w:szCs w:val="24"/>
        </w:rPr>
      </w:pPr>
      <w:r w:rsidRPr="004E3B75">
        <w:rPr>
          <w:b/>
          <w:szCs w:val="24"/>
        </w:rPr>
        <w:t>1</w:t>
      </w:r>
      <w:r w:rsidR="00DF1074" w:rsidRPr="004E3B75">
        <w:rPr>
          <w:b/>
          <w:szCs w:val="24"/>
        </w:rPr>
        <w:t>2</w:t>
      </w:r>
      <w:r w:rsidRPr="004E3B75">
        <w:rPr>
          <w:b/>
          <w:szCs w:val="24"/>
        </w:rPr>
        <w:t>.4.</w:t>
      </w:r>
      <w:r w:rsidRPr="004E3B75">
        <w:rPr>
          <w:szCs w:val="24"/>
        </w:rPr>
        <w:t xml:space="preserve"> Entende-se por atraso o prazo que exceder</w:t>
      </w:r>
      <w:r w:rsidRPr="004E3B75">
        <w:rPr>
          <w:b/>
          <w:szCs w:val="24"/>
        </w:rPr>
        <w:t xml:space="preserve"> 15 (quinze) </w:t>
      </w:r>
      <w:r w:rsidRPr="004E3B75">
        <w:rPr>
          <w:szCs w:val="24"/>
        </w:rPr>
        <w:t>dias da apresentação da fatura.</w:t>
      </w:r>
    </w:p>
    <w:p w:rsidR="00FB2EED" w:rsidRPr="004E3B75" w:rsidRDefault="00FB2EED" w:rsidP="00FB2EED">
      <w:pPr>
        <w:jc w:val="both"/>
        <w:rPr>
          <w:b/>
          <w:szCs w:val="24"/>
        </w:rPr>
      </w:pPr>
      <w:r w:rsidRPr="004E3B75">
        <w:rPr>
          <w:b/>
          <w:szCs w:val="24"/>
        </w:rPr>
        <w:t>1</w:t>
      </w:r>
      <w:r w:rsidR="00DF1074" w:rsidRPr="004E3B75">
        <w:rPr>
          <w:b/>
          <w:szCs w:val="24"/>
        </w:rPr>
        <w:t>2</w:t>
      </w:r>
      <w:r w:rsidRPr="004E3B75">
        <w:rPr>
          <w:b/>
          <w:szCs w:val="24"/>
        </w:rPr>
        <w:t xml:space="preserve">.5. </w:t>
      </w:r>
      <w:r w:rsidRPr="004E3B75">
        <w:rPr>
          <w:szCs w:val="24"/>
        </w:rPr>
        <w:t xml:space="preserve">Ocorrendo antecipação no pagamento dentro do prazo estabelecido, o </w:t>
      </w:r>
      <w:r w:rsidRPr="004E3B75">
        <w:rPr>
          <w:b/>
          <w:bCs/>
          <w:szCs w:val="24"/>
        </w:rPr>
        <w:t xml:space="preserve">Município de Santo Antônio de Pádua </w:t>
      </w:r>
      <w:r w:rsidRPr="004E3B75">
        <w:rPr>
          <w:szCs w:val="24"/>
        </w:rPr>
        <w:t xml:space="preserve">fará jus a um desconto de 0,033% por dia, a título de </w:t>
      </w:r>
      <w:r w:rsidRPr="004E3B75">
        <w:rPr>
          <w:b/>
          <w:szCs w:val="24"/>
        </w:rPr>
        <w:t>compensação financeira.</w:t>
      </w:r>
    </w:p>
    <w:p w:rsidR="00FB2EED" w:rsidRPr="004E3B75" w:rsidRDefault="00FB2EED" w:rsidP="00FB2EED">
      <w:pPr>
        <w:autoSpaceDE w:val="0"/>
        <w:autoSpaceDN w:val="0"/>
        <w:adjustRightInd w:val="0"/>
        <w:jc w:val="both"/>
        <w:rPr>
          <w:b/>
          <w:szCs w:val="24"/>
        </w:rPr>
      </w:pPr>
    </w:p>
    <w:p w:rsidR="00FB2EED" w:rsidRPr="004E3B75" w:rsidRDefault="0004387C" w:rsidP="00FB2EED">
      <w:pPr>
        <w:jc w:val="both"/>
        <w:rPr>
          <w:b/>
          <w:szCs w:val="24"/>
        </w:rPr>
      </w:pPr>
      <w:r w:rsidRPr="004E3B75">
        <w:rPr>
          <w:b/>
          <w:szCs w:val="24"/>
        </w:rPr>
        <w:t>13</w:t>
      </w:r>
      <w:r w:rsidR="00FB2EED" w:rsidRPr="004E3B75">
        <w:rPr>
          <w:b/>
          <w:szCs w:val="24"/>
        </w:rPr>
        <w:t>. CRITÉRIO DE ACEITABILIDADE DE PREÇO:</w:t>
      </w:r>
    </w:p>
    <w:p w:rsidR="00FB2EED" w:rsidRPr="004E3B75" w:rsidRDefault="0004387C" w:rsidP="00FB2EED">
      <w:pPr>
        <w:jc w:val="both"/>
        <w:rPr>
          <w:szCs w:val="24"/>
        </w:rPr>
      </w:pPr>
      <w:r w:rsidRPr="004E3B75">
        <w:rPr>
          <w:b/>
          <w:szCs w:val="24"/>
        </w:rPr>
        <w:t>13</w:t>
      </w:r>
      <w:r w:rsidR="00FB2EED" w:rsidRPr="004E3B75">
        <w:rPr>
          <w:b/>
          <w:szCs w:val="24"/>
        </w:rPr>
        <w:t>.1.</w:t>
      </w:r>
      <w:r w:rsidR="00FB2EED" w:rsidRPr="004E3B75">
        <w:rPr>
          <w:szCs w:val="24"/>
        </w:rPr>
        <w:t xml:space="preserve"> O critério de aceitabilidade de preço é o do </w:t>
      </w:r>
      <w:r w:rsidR="00FB2EED" w:rsidRPr="004E3B75">
        <w:rPr>
          <w:b/>
          <w:szCs w:val="24"/>
        </w:rPr>
        <w:t>valor unitário estimado</w:t>
      </w:r>
      <w:r w:rsidR="00FB2EED" w:rsidRPr="004E3B75">
        <w:rPr>
          <w:szCs w:val="24"/>
        </w:rPr>
        <w:t xml:space="preserve">, desclassificando-se as propostas com preços que excedam esse limite estabelecido </w:t>
      </w:r>
      <w:r w:rsidR="00EA5F2A" w:rsidRPr="004E3B75">
        <w:rPr>
          <w:szCs w:val="24"/>
        </w:rPr>
        <w:t>ou sejam</w:t>
      </w:r>
      <w:r w:rsidR="00FB2EED" w:rsidRPr="004E3B75">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FB2EED" w:rsidRPr="004E3B75" w:rsidRDefault="00FB2EED" w:rsidP="00FB2EED">
      <w:pPr>
        <w:jc w:val="both"/>
        <w:rPr>
          <w:szCs w:val="24"/>
        </w:rPr>
      </w:pPr>
    </w:p>
    <w:p w:rsidR="00FB2EED" w:rsidRPr="004E3B75" w:rsidRDefault="0004387C" w:rsidP="00AC6422">
      <w:pPr>
        <w:widowControl w:val="0"/>
        <w:jc w:val="both"/>
        <w:rPr>
          <w:b/>
          <w:szCs w:val="24"/>
        </w:rPr>
      </w:pPr>
      <w:r w:rsidRPr="004E3B75">
        <w:rPr>
          <w:b/>
          <w:szCs w:val="24"/>
        </w:rPr>
        <w:t>14</w:t>
      </w:r>
      <w:r w:rsidR="00FB2EED" w:rsidRPr="004E3B75">
        <w:rPr>
          <w:b/>
          <w:szCs w:val="24"/>
        </w:rPr>
        <w:t>. CRITÉRIO DE JULGAMENTO:</w:t>
      </w:r>
    </w:p>
    <w:p w:rsidR="00FB2EED" w:rsidRDefault="004F6582" w:rsidP="00AC6422">
      <w:pPr>
        <w:widowControl w:val="0"/>
        <w:jc w:val="both"/>
        <w:rPr>
          <w:szCs w:val="24"/>
        </w:rPr>
      </w:pPr>
      <w:r w:rsidRPr="004E3B75">
        <w:rPr>
          <w:b/>
          <w:szCs w:val="24"/>
        </w:rPr>
        <w:t>14</w:t>
      </w:r>
      <w:r w:rsidR="00FB2EED" w:rsidRPr="004E3B75">
        <w:rPr>
          <w:b/>
          <w:szCs w:val="24"/>
        </w:rPr>
        <w:t>.1.</w:t>
      </w:r>
      <w:r w:rsidR="00FB2EED" w:rsidRPr="004E3B75">
        <w:rPr>
          <w:szCs w:val="24"/>
        </w:rPr>
        <w:t xml:space="preserve"> O critério de julgamento é o de </w:t>
      </w:r>
      <w:r w:rsidR="00FB2EED" w:rsidRPr="004E3B75">
        <w:rPr>
          <w:b/>
          <w:szCs w:val="24"/>
        </w:rPr>
        <w:t xml:space="preserve">menor preço unitário, </w:t>
      </w:r>
      <w:r w:rsidR="00FB2EED" w:rsidRPr="004E3B75">
        <w:rPr>
          <w:szCs w:val="24"/>
        </w:rPr>
        <w:t>não se admitindo proposta com preços irrisórios ou de valor zero, incompatíveis com os preços de insumos e salários de mercado acrescidos dos respectivos encargos.</w:t>
      </w:r>
    </w:p>
    <w:p w:rsidR="000F534B" w:rsidRPr="004E3B75" w:rsidRDefault="000F534B" w:rsidP="00AC6422">
      <w:pPr>
        <w:widowControl w:val="0"/>
        <w:jc w:val="both"/>
        <w:rPr>
          <w:szCs w:val="24"/>
        </w:rPr>
      </w:pPr>
    </w:p>
    <w:p w:rsidR="00FB2EED" w:rsidRPr="004E3B75" w:rsidRDefault="004F6582" w:rsidP="00FB2EED">
      <w:pPr>
        <w:autoSpaceDE w:val="0"/>
        <w:autoSpaceDN w:val="0"/>
        <w:adjustRightInd w:val="0"/>
        <w:jc w:val="both"/>
        <w:rPr>
          <w:b/>
          <w:szCs w:val="24"/>
        </w:rPr>
      </w:pPr>
      <w:r w:rsidRPr="004E3B75">
        <w:rPr>
          <w:b/>
          <w:szCs w:val="24"/>
        </w:rPr>
        <w:t>15</w:t>
      </w:r>
      <w:r w:rsidR="00FB2EED" w:rsidRPr="004E3B75">
        <w:rPr>
          <w:b/>
          <w:szCs w:val="24"/>
        </w:rPr>
        <w:t xml:space="preserve">. SUBCONTRATAÇÃO </w:t>
      </w:r>
    </w:p>
    <w:p w:rsidR="00FB2EED" w:rsidRPr="004E3B75" w:rsidRDefault="00FB2EED" w:rsidP="00FB2EED">
      <w:pPr>
        <w:autoSpaceDE w:val="0"/>
        <w:autoSpaceDN w:val="0"/>
        <w:adjustRightInd w:val="0"/>
        <w:jc w:val="both"/>
        <w:rPr>
          <w:b/>
          <w:szCs w:val="24"/>
        </w:rPr>
      </w:pPr>
      <w:r w:rsidRPr="004E3B75">
        <w:rPr>
          <w:b/>
          <w:szCs w:val="24"/>
        </w:rPr>
        <w:t>1</w:t>
      </w:r>
      <w:r w:rsidR="004F6582" w:rsidRPr="004E3B75">
        <w:rPr>
          <w:b/>
          <w:szCs w:val="24"/>
        </w:rPr>
        <w:t>5</w:t>
      </w:r>
      <w:r w:rsidRPr="004E3B75">
        <w:rPr>
          <w:b/>
          <w:szCs w:val="24"/>
        </w:rPr>
        <w:t xml:space="preserve">.1. </w:t>
      </w:r>
      <w:r w:rsidRPr="004E3B75">
        <w:rPr>
          <w:szCs w:val="24"/>
        </w:rPr>
        <w:t xml:space="preserve">Conforme estabelecido no </w:t>
      </w:r>
      <w:r w:rsidRPr="004E3B75">
        <w:rPr>
          <w:b/>
          <w:szCs w:val="24"/>
        </w:rPr>
        <w:t>Artigo 72 da Lei Federal n</w:t>
      </w:r>
      <w:r w:rsidRPr="004E3B75">
        <w:rPr>
          <w:b/>
          <w:szCs w:val="24"/>
          <w:vertAlign w:val="superscript"/>
        </w:rPr>
        <w:t xml:space="preserve">o </w:t>
      </w:r>
      <w:r w:rsidRPr="004E3B75">
        <w:rPr>
          <w:b/>
          <w:szCs w:val="24"/>
        </w:rPr>
        <w:t>8.666/93</w:t>
      </w:r>
      <w:r w:rsidRPr="004E3B75">
        <w:rPr>
          <w:szCs w:val="24"/>
        </w:rPr>
        <w:t>, é vedada a subcontratação da totalidade dos serviços objeto da licitação</w:t>
      </w:r>
      <w:r w:rsidRPr="004E3B75">
        <w:rPr>
          <w:b/>
          <w:szCs w:val="24"/>
        </w:rPr>
        <w:t>.</w:t>
      </w:r>
    </w:p>
    <w:p w:rsidR="009211C5" w:rsidRPr="004E3B75" w:rsidRDefault="009211C5" w:rsidP="00EB4F60">
      <w:pPr>
        <w:jc w:val="both"/>
        <w:rPr>
          <w:b/>
          <w:color w:val="000000" w:themeColor="text1"/>
          <w:szCs w:val="24"/>
        </w:rPr>
      </w:pPr>
    </w:p>
    <w:p w:rsidR="00EB4F60" w:rsidRPr="004E3B75" w:rsidRDefault="00EB4F60" w:rsidP="00EB4F60">
      <w:pPr>
        <w:contextualSpacing/>
        <w:jc w:val="both"/>
        <w:rPr>
          <w:color w:val="000000" w:themeColor="text1"/>
          <w:szCs w:val="24"/>
        </w:rPr>
      </w:pPr>
      <w:r w:rsidRPr="004E3B75">
        <w:rPr>
          <w:b/>
          <w:color w:val="000000" w:themeColor="text1"/>
          <w:szCs w:val="24"/>
        </w:rPr>
        <w:t>16. DAS SANÇÕES</w:t>
      </w:r>
    </w:p>
    <w:p w:rsidR="00EB4F60" w:rsidRPr="004E3B75" w:rsidRDefault="00EB4F60" w:rsidP="00EB4F60">
      <w:pPr>
        <w:pStyle w:val="Corpodetexto"/>
        <w:contextualSpacing/>
        <w:rPr>
          <w:color w:val="000000" w:themeColor="text1"/>
          <w:sz w:val="24"/>
          <w:szCs w:val="24"/>
        </w:rPr>
      </w:pPr>
      <w:r w:rsidRPr="004E3B75">
        <w:rPr>
          <w:b/>
          <w:color w:val="000000" w:themeColor="text1"/>
          <w:sz w:val="24"/>
          <w:szCs w:val="24"/>
        </w:rPr>
        <w:t>16.1.</w:t>
      </w:r>
      <w:r w:rsidRPr="004E3B75">
        <w:rPr>
          <w:color w:val="000000" w:themeColor="text1"/>
          <w:sz w:val="24"/>
          <w:szCs w:val="24"/>
        </w:rPr>
        <w:t xml:space="preserve"> A licitante ficará impedida de licitar e contratar com a União, Estados, Distrito Federal e Municípios e será descredenciada do Cadastro de Fornecedores mantido pela Administração Pública Municipal,</w:t>
      </w:r>
      <w:r w:rsidR="009F65D1">
        <w:rPr>
          <w:color w:val="000000" w:themeColor="text1"/>
          <w:sz w:val="24"/>
          <w:szCs w:val="24"/>
        </w:rPr>
        <w:t xml:space="preserve"> </w:t>
      </w:r>
      <w:r w:rsidRPr="004E3B75">
        <w:rPr>
          <w:color w:val="000000" w:themeColor="text1"/>
          <w:sz w:val="24"/>
          <w:szCs w:val="24"/>
        </w:rPr>
        <w:t xml:space="preserve">pelo prazo de </w:t>
      </w:r>
      <w:r w:rsidRPr="004E3B75">
        <w:rPr>
          <w:b/>
          <w:color w:val="000000" w:themeColor="text1"/>
          <w:sz w:val="24"/>
          <w:szCs w:val="24"/>
        </w:rPr>
        <w:t>05 (cinco) anos</w:t>
      </w:r>
      <w:r w:rsidRPr="004E3B75">
        <w:rPr>
          <w:color w:val="000000" w:themeColor="text1"/>
          <w:sz w:val="24"/>
          <w:szCs w:val="24"/>
        </w:rPr>
        <w:t>, sem prejuízo das multas previstas nesse edital, no contrato e das demais cominações legais, conforme dispõe o</w:t>
      </w:r>
      <w:r w:rsidRPr="004E3B75">
        <w:rPr>
          <w:b/>
          <w:color w:val="000000" w:themeColor="text1"/>
          <w:sz w:val="24"/>
          <w:szCs w:val="24"/>
        </w:rPr>
        <w:t xml:space="preserve"> artigo 7º da Lei Federal </w:t>
      </w:r>
      <w:r w:rsidR="00DE7788" w:rsidRPr="004E3B75">
        <w:rPr>
          <w:b/>
          <w:color w:val="000000" w:themeColor="text1"/>
          <w:sz w:val="24"/>
          <w:szCs w:val="24"/>
        </w:rPr>
        <w:t xml:space="preserve">nº10. </w:t>
      </w:r>
      <w:r w:rsidRPr="004E3B75">
        <w:rPr>
          <w:b/>
          <w:color w:val="000000" w:themeColor="text1"/>
          <w:sz w:val="24"/>
          <w:szCs w:val="24"/>
        </w:rPr>
        <w:t>520/02,</w:t>
      </w:r>
      <w:r w:rsidRPr="004E3B75">
        <w:rPr>
          <w:color w:val="000000" w:themeColor="text1"/>
          <w:sz w:val="24"/>
          <w:szCs w:val="24"/>
        </w:rPr>
        <w:t xml:space="preserve"> quando:</w:t>
      </w:r>
    </w:p>
    <w:p w:rsidR="00EB4F60" w:rsidRPr="004E3B75" w:rsidRDefault="00EB4F60" w:rsidP="00EB4F60">
      <w:pPr>
        <w:pStyle w:val="Corpodetexto"/>
        <w:contextualSpacing/>
        <w:rPr>
          <w:b/>
          <w:color w:val="000000" w:themeColor="text1"/>
          <w:sz w:val="24"/>
          <w:szCs w:val="24"/>
          <w:u w:val="single"/>
        </w:rPr>
      </w:pPr>
      <w:r w:rsidRPr="004E3B75">
        <w:rPr>
          <w:b/>
          <w:color w:val="000000" w:themeColor="text1"/>
          <w:sz w:val="24"/>
          <w:szCs w:val="24"/>
        </w:rPr>
        <w:t xml:space="preserve">16.1.1. </w:t>
      </w:r>
      <w:r w:rsidRPr="004E3B75">
        <w:rPr>
          <w:color w:val="000000" w:themeColor="text1"/>
          <w:sz w:val="24"/>
          <w:szCs w:val="24"/>
        </w:rPr>
        <w:t>Convocado dentro do prazo de validade da sua proposta,</w:t>
      </w:r>
      <w:r w:rsidR="009F65D1">
        <w:rPr>
          <w:color w:val="000000" w:themeColor="text1"/>
          <w:sz w:val="24"/>
          <w:szCs w:val="24"/>
        </w:rPr>
        <w:t xml:space="preserve"> </w:t>
      </w:r>
      <w:r w:rsidRPr="004E3B75">
        <w:rPr>
          <w:color w:val="000000" w:themeColor="text1"/>
          <w:sz w:val="24"/>
          <w:szCs w:val="24"/>
        </w:rPr>
        <w:t>não assinar o contrato;</w:t>
      </w:r>
    </w:p>
    <w:p w:rsidR="00EB4F60" w:rsidRPr="004E3B75" w:rsidRDefault="00EB4F60" w:rsidP="00EB4F60">
      <w:pPr>
        <w:pStyle w:val="Corpodetexto"/>
        <w:contextualSpacing/>
        <w:rPr>
          <w:color w:val="000000" w:themeColor="text1"/>
          <w:sz w:val="24"/>
          <w:szCs w:val="24"/>
        </w:rPr>
      </w:pPr>
      <w:r w:rsidRPr="004E3B75">
        <w:rPr>
          <w:b/>
          <w:color w:val="000000" w:themeColor="text1"/>
          <w:sz w:val="24"/>
          <w:szCs w:val="24"/>
        </w:rPr>
        <w:t xml:space="preserve">16.1.2. </w:t>
      </w:r>
      <w:r w:rsidRPr="004E3B75">
        <w:rPr>
          <w:color w:val="000000" w:themeColor="text1"/>
          <w:sz w:val="24"/>
          <w:szCs w:val="24"/>
        </w:rPr>
        <w:t>Deixar de entregar ou apresentar documentação falsa exigida no certame</w:t>
      </w:r>
      <w:r w:rsidR="000D13BF">
        <w:rPr>
          <w:color w:val="000000" w:themeColor="text1"/>
          <w:sz w:val="24"/>
          <w:szCs w:val="24"/>
        </w:rPr>
        <w:t>;</w:t>
      </w:r>
    </w:p>
    <w:p w:rsidR="00EB4F60" w:rsidRPr="004E3B75" w:rsidRDefault="00EB4F60" w:rsidP="00EB4F60">
      <w:pPr>
        <w:pStyle w:val="Corpodetexto"/>
        <w:contextualSpacing/>
        <w:rPr>
          <w:color w:val="000000" w:themeColor="text1"/>
          <w:sz w:val="24"/>
          <w:szCs w:val="24"/>
        </w:rPr>
      </w:pPr>
      <w:r w:rsidRPr="004E3B75">
        <w:rPr>
          <w:b/>
          <w:color w:val="000000" w:themeColor="text1"/>
          <w:sz w:val="24"/>
          <w:szCs w:val="24"/>
        </w:rPr>
        <w:t xml:space="preserve">16.1.3. </w:t>
      </w:r>
      <w:r w:rsidRPr="004E3B75">
        <w:rPr>
          <w:color w:val="000000" w:themeColor="text1"/>
          <w:sz w:val="24"/>
          <w:szCs w:val="24"/>
        </w:rPr>
        <w:t>Ensejar retardamento da execução do objeto;</w:t>
      </w:r>
    </w:p>
    <w:p w:rsidR="00EB4F60" w:rsidRPr="004E3B75" w:rsidRDefault="00EB4F60" w:rsidP="00EB4F60">
      <w:pPr>
        <w:pStyle w:val="Corpodetexto"/>
        <w:contextualSpacing/>
        <w:rPr>
          <w:color w:val="000000" w:themeColor="text1"/>
          <w:sz w:val="24"/>
          <w:szCs w:val="24"/>
        </w:rPr>
      </w:pPr>
      <w:r w:rsidRPr="004E3B75">
        <w:rPr>
          <w:b/>
          <w:color w:val="000000" w:themeColor="text1"/>
          <w:sz w:val="24"/>
          <w:szCs w:val="24"/>
        </w:rPr>
        <w:lastRenderedPageBreak/>
        <w:t xml:space="preserve">16.1.4. </w:t>
      </w:r>
      <w:r w:rsidRPr="004E3B75">
        <w:rPr>
          <w:color w:val="000000" w:themeColor="text1"/>
          <w:sz w:val="24"/>
          <w:szCs w:val="24"/>
        </w:rPr>
        <w:t>Não mantiver a proposta;</w:t>
      </w:r>
    </w:p>
    <w:p w:rsidR="00EB4F60" w:rsidRPr="004E3B75" w:rsidRDefault="00EB4F60" w:rsidP="00EB4F60">
      <w:pPr>
        <w:pStyle w:val="Corpodetexto"/>
        <w:contextualSpacing/>
        <w:rPr>
          <w:b/>
          <w:color w:val="000000" w:themeColor="text1"/>
          <w:sz w:val="24"/>
          <w:szCs w:val="24"/>
        </w:rPr>
      </w:pPr>
      <w:r w:rsidRPr="004E3B75">
        <w:rPr>
          <w:b/>
          <w:color w:val="000000" w:themeColor="text1"/>
          <w:sz w:val="24"/>
          <w:szCs w:val="24"/>
        </w:rPr>
        <w:t xml:space="preserve">16.1.5. </w:t>
      </w:r>
      <w:r w:rsidRPr="004E3B75">
        <w:rPr>
          <w:color w:val="000000" w:themeColor="text1"/>
          <w:sz w:val="24"/>
          <w:szCs w:val="24"/>
        </w:rPr>
        <w:t>Falhar ou fraudar na execução do contrato;</w:t>
      </w:r>
    </w:p>
    <w:p w:rsidR="00EB4F60" w:rsidRPr="004E3B75" w:rsidRDefault="00EB4F60" w:rsidP="00EB4F60">
      <w:pPr>
        <w:pStyle w:val="Corpodetexto"/>
        <w:contextualSpacing/>
        <w:rPr>
          <w:color w:val="000000" w:themeColor="text1"/>
          <w:sz w:val="24"/>
          <w:szCs w:val="24"/>
        </w:rPr>
      </w:pPr>
      <w:r w:rsidRPr="004E3B75">
        <w:rPr>
          <w:b/>
          <w:color w:val="000000" w:themeColor="text1"/>
          <w:sz w:val="24"/>
          <w:szCs w:val="24"/>
        </w:rPr>
        <w:t xml:space="preserve">16.1.6. </w:t>
      </w:r>
      <w:r w:rsidRPr="004E3B75">
        <w:rPr>
          <w:color w:val="000000" w:themeColor="text1"/>
          <w:sz w:val="24"/>
          <w:szCs w:val="24"/>
        </w:rPr>
        <w:t>Comportar-se de modo inidôneo;</w:t>
      </w:r>
    </w:p>
    <w:p w:rsidR="00EB4F60" w:rsidRPr="004E3B75" w:rsidRDefault="00EB4F60" w:rsidP="00EB4F60">
      <w:pPr>
        <w:pStyle w:val="Corpodetexto"/>
        <w:contextualSpacing/>
        <w:rPr>
          <w:b/>
          <w:color w:val="000000" w:themeColor="text1"/>
          <w:sz w:val="24"/>
          <w:szCs w:val="24"/>
        </w:rPr>
      </w:pPr>
      <w:r w:rsidRPr="004E3B75">
        <w:rPr>
          <w:b/>
          <w:color w:val="000000" w:themeColor="text1"/>
          <w:sz w:val="24"/>
          <w:szCs w:val="24"/>
        </w:rPr>
        <w:t xml:space="preserve">16.1.7. </w:t>
      </w:r>
      <w:r w:rsidRPr="004E3B75">
        <w:rPr>
          <w:color w:val="000000" w:themeColor="text1"/>
          <w:sz w:val="24"/>
          <w:szCs w:val="24"/>
        </w:rPr>
        <w:t>Cometer fraude fiscal.</w:t>
      </w:r>
    </w:p>
    <w:p w:rsidR="00EB4F60" w:rsidRPr="004E3B75" w:rsidRDefault="00EB4F60" w:rsidP="00EB4F60">
      <w:pPr>
        <w:pStyle w:val="Corpodetexto"/>
        <w:contextualSpacing/>
        <w:rPr>
          <w:color w:val="000000" w:themeColor="text1"/>
          <w:sz w:val="24"/>
          <w:szCs w:val="24"/>
        </w:rPr>
      </w:pPr>
      <w:r w:rsidRPr="004E3B75">
        <w:rPr>
          <w:b/>
          <w:color w:val="000000" w:themeColor="text1"/>
          <w:sz w:val="24"/>
          <w:szCs w:val="24"/>
        </w:rPr>
        <w:t xml:space="preserve">16.2. </w:t>
      </w:r>
      <w:r w:rsidRPr="004E3B75">
        <w:rPr>
          <w:color w:val="000000" w:themeColor="text1"/>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EB4F60" w:rsidRPr="004E3B75" w:rsidRDefault="00EB4F60" w:rsidP="00EB4F60">
      <w:pPr>
        <w:contextualSpacing/>
        <w:jc w:val="both"/>
        <w:rPr>
          <w:color w:val="000000" w:themeColor="text1"/>
          <w:szCs w:val="24"/>
        </w:rPr>
      </w:pPr>
      <w:r w:rsidRPr="001820D7">
        <w:rPr>
          <w:b/>
          <w:color w:val="000000" w:themeColor="text1"/>
          <w:szCs w:val="24"/>
        </w:rPr>
        <w:t>16.2.1.</w:t>
      </w:r>
      <w:r w:rsidRPr="001820D7">
        <w:rPr>
          <w:color w:val="000000" w:themeColor="text1"/>
          <w:szCs w:val="24"/>
        </w:rPr>
        <w:t xml:space="preserve"> Advertência</w:t>
      </w:r>
      <w:r w:rsidR="00C15CE9" w:rsidRPr="001820D7">
        <w:rPr>
          <w:color w:val="000000" w:themeColor="text1"/>
          <w:szCs w:val="24"/>
        </w:rPr>
        <w:t xml:space="preserve"> expressa</w:t>
      </w:r>
      <w:r w:rsidRPr="001820D7">
        <w:rPr>
          <w:color w:val="000000" w:themeColor="text1"/>
          <w:szCs w:val="24"/>
        </w:rPr>
        <w:t>, nas hipóteses de execução irregular de que não resulte prejuízo;</w:t>
      </w:r>
    </w:p>
    <w:p w:rsidR="00EB4F60" w:rsidRPr="004E3B75" w:rsidRDefault="00EB4F60" w:rsidP="00EB4F60">
      <w:pPr>
        <w:contextualSpacing/>
        <w:jc w:val="both"/>
        <w:rPr>
          <w:color w:val="FF0000"/>
          <w:szCs w:val="24"/>
        </w:rPr>
      </w:pPr>
      <w:r w:rsidRPr="004E3B75">
        <w:rPr>
          <w:b/>
          <w:color w:val="000000" w:themeColor="text1"/>
          <w:szCs w:val="24"/>
        </w:rPr>
        <w:t>16.2.2.</w:t>
      </w:r>
      <w:r w:rsidRPr="004E3B75">
        <w:rPr>
          <w:color w:val="000000" w:themeColor="text1"/>
          <w:szCs w:val="24"/>
        </w:rPr>
        <w:t xml:space="preserve"> Multa administrativa, que não excederá, em seu total, 20% (vinte por cento) do valor da parcela inadimplida, nas hipóteses de inadimplemento ou infração de qualquer natureza</w:t>
      </w:r>
      <w:r w:rsidRPr="004E3B75">
        <w:rPr>
          <w:color w:val="FF0000"/>
          <w:szCs w:val="24"/>
        </w:rPr>
        <w:t>;</w:t>
      </w:r>
    </w:p>
    <w:p w:rsidR="00EB4F60" w:rsidRPr="004E3B75" w:rsidRDefault="00EB4F60" w:rsidP="00EB4F60">
      <w:pPr>
        <w:pStyle w:val="Corpodetexto"/>
        <w:contextualSpacing/>
        <w:rPr>
          <w:color w:val="000000" w:themeColor="text1"/>
          <w:sz w:val="24"/>
          <w:szCs w:val="24"/>
        </w:rPr>
      </w:pPr>
      <w:r w:rsidRPr="004E3B75">
        <w:rPr>
          <w:b/>
          <w:color w:val="000000" w:themeColor="text1"/>
          <w:sz w:val="24"/>
          <w:szCs w:val="24"/>
        </w:rPr>
        <w:t>16.2.3.</w:t>
      </w:r>
      <w:r w:rsidRPr="004E3B75">
        <w:rPr>
          <w:color w:val="000000" w:themeColor="text1"/>
          <w:sz w:val="24"/>
          <w:szCs w:val="24"/>
        </w:rPr>
        <w:t xml:space="preserve"> Suspensão temporária de participação em licitação e impedimento de contratar com o</w:t>
      </w:r>
      <w:r w:rsidR="000D13BF">
        <w:rPr>
          <w:color w:val="000000" w:themeColor="text1"/>
          <w:sz w:val="24"/>
          <w:szCs w:val="24"/>
        </w:rPr>
        <w:t xml:space="preserve"> </w:t>
      </w:r>
      <w:r w:rsidRPr="004E3B75">
        <w:rPr>
          <w:b/>
          <w:bCs/>
          <w:color w:val="000000" w:themeColor="text1"/>
          <w:sz w:val="24"/>
          <w:szCs w:val="24"/>
        </w:rPr>
        <w:t>Município de Santo Antônio de Pádua</w:t>
      </w:r>
      <w:r w:rsidRPr="004E3B75">
        <w:rPr>
          <w:color w:val="000000" w:themeColor="text1"/>
          <w:sz w:val="24"/>
          <w:szCs w:val="24"/>
        </w:rPr>
        <w:t>, por prazo não superior a dois anos;</w:t>
      </w:r>
    </w:p>
    <w:p w:rsidR="00EB4F60" w:rsidRPr="004E3B75" w:rsidRDefault="00EB4F60" w:rsidP="00EB4F60">
      <w:pPr>
        <w:pStyle w:val="Corpodetexto"/>
        <w:contextualSpacing/>
        <w:rPr>
          <w:b/>
          <w:color w:val="000000" w:themeColor="text1"/>
          <w:sz w:val="24"/>
          <w:szCs w:val="24"/>
        </w:rPr>
      </w:pPr>
      <w:r w:rsidRPr="004E3B75">
        <w:rPr>
          <w:b/>
          <w:color w:val="000000" w:themeColor="text1"/>
          <w:sz w:val="24"/>
          <w:szCs w:val="24"/>
        </w:rPr>
        <w:t xml:space="preserve">16.2.4. </w:t>
      </w:r>
      <w:r w:rsidRPr="004E3B75">
        <w:rPr>
          <w:color w:val="000000" w:themeColor="text1"/>
          <w:sz w:val="24"/>
          <w:szCs w:val="24"/>
        </w:rPr>
        <w:t>Declaração de inidoneidade para licitar ou contratar com a Administração Pública, enquanto perdurarem os motivos determinantes da punição ou até que seja promovida a reabilitação</w:t>
      </w:r>
      <w:r w:rsidR="000D13BF">
        <w:rPr>
          <w:color w:val="000000" w:themeColor="text1"/>
          <w:sz w:val="24"/>
          <w:szCs w:val="24"/>
        </w:rPr>
        <w:t>.</w:t>
      </w:r>
    </w:p>
    <w:p w:rsidR="00EB4F60" w:rsidRPr="004E3B75" w:rsidRDefault="00EB4F60" w:rsidP="00EB4F60">
      <w:pPr>
        <w:contextualSpacing/>
        <w:jc w:val="both"/>
        <w:rPr>
          <w:b/>
          <w:color w:val="000000" w:themeColor="text1"/>
          <w:szCs w:val="24"/>
        </w:rPr>
      </w:pPr>
      <w:r w:rsidRPr="004E3B75">
        <w:rPr>
          <w:b/>
          <w:color w:val="000000" w:themeColor="text1"/>
          <w:szCs w:val="24"/>
        </w:rPr>
        <w:t>16.3.</w:t>
      </w:r>
      <w:r w:rsidRPr="004E3B75">
        <w:rPr>
          <w:color w:val="000000" w:themeColor="text1"/>
          <w:szCs w:val="24"/>
        </w:rPr>
        <w:t xml:space="preserve"> A advertência será aplicada em casos de faltas leves, assim entendidas aquelas que não acarretem prejuízo ao interesse do </w:t>
      </w:r>
      <w:r w:rsidRPr="004E3B75">
        <w:rPr>
          <w:b/>
          <w:color w:val="000000" w:themeColor="text1"/>
          <w:szCs w:val="24"/>
        </w:rPr>
        <w:t>objeto.</w:t>
      </w:r>
    </w:p>
    <w:p w:rsidR="00EB4F60" w:rsidRPr="004E3B75" w:rsidRDefault="00EB4F60" w:rsidP="00EB4F60">
      <w:pPr>
        <w:pStyle w:val="Corpodetexto"/>
        <w:contextualSpacing/>
        <w:rPr>
          <w:color w:val="000000" w:themeColor="text1"/>
          <w:sz w:val="24"/>
          <w:szCs w:val="24"/>
        </w:rPr>
      </w:pPr>
      <w:r w:rsidRPr="004E3B75">
        <w:rPr>
          <w:b/>
          <w:color w:val="000000" w:themeColor="text1"/>
          <w:sz w:val="24"/>
          <w:szCs w:val="24"/>
        </w:rPr>
        <w:t xml:space="preserve">16.4. </w:t>
      </w:r>
      <w:r w:rsidRPr="004E3B75">
        <w:rPr>
          <w:color w:val="000000" w:themeColor="text1"/>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EB4F60" w:rsidRPr="004E3B75" w:rsidRDefault="00EB4F60" w:rsidP="00EB4F60">
      <w:pPr>
        <w:pStyle w:val="Corpodetexto"/>
        <w:contextualSpacing/>
        <w:rPr>
          <w:color w:val="000000" w:themeColor="text1"/>
          <w:sz w:val="24"/>
          <w:szCs w:val="24"/>
        </w:rPr>
      </w:pPr>
      <w:r w:rsidRPr="004E3B75">
        <w:rPr>
          <w:b/>
          <w:color w:val="000000" w:themeColor="text1"/>
          <w:sz w:val="24"/>
          <w:szCs w:val="24"/>
        </w:rPr>
        <w:t xml:space="preserve">16.4.1. </w:t>
      </w:r>
      <w:r w:rsidRPr="004E3B75">
        <w:rPr>
          <w:color w:val="000000" w:themeColor="text1"/>
          <w:sz w:val="24"/>
          <w:szCs w:val="24"/>
        </w:rPr>
        <w:t>Reincidência em descumprimento do prazo contratual;</w:t>
      </w:r>
    </w:p>
    <w:p w:rsidR="00EB4F60" w:rsidRPr="004E3B75" w:rsidRDefault="00EB4F60" w:rsidP="00EB4F60">
      <w:pPr>
        <w:pStyle w:val="Corpodetexto"/>
        <w:contextualSpacing/>
        <w:rPr>
          <w:color w:val="000000" w:themeColor="text1"/>
          <w:sz w:val="24"/>
          <w:szCs w:val="24"/>
        </w:rPr>
      </w:pPr>
      <w:r w:rsidRPr="004E3B75">
        <w:rPr>
          <w:b/>
          <w:color w:val="000000" w:themeColor="text1"/>
          <w:sz w:val="24"/>
          <w:szCs w:val="24"/>
        </w:rPr>
        <w:t xml:space="preserve">16.4.2. </w:t>
      </w:r>
      <w:r w:rsidRPr="004E3B75">
        <w:rPr>
          <w:color w:val="000000" w:themeColor="text1"/>
          <w:sz w:val="24"/>
          <w:szCs w:val="24"/>
        </w:rPr>
        <w:t>Descumprimento parcial total ou parcial de obrigação contratual;</w:t>
      </w:r>
    </w:p>
    <w:p w:rsidR="00EB4F60" w:rsidRPr="004E3B75" w:rsidRDefault="00EB4F60" w:rsidP="00EB4F60">
      <w:pPr>
        <w:pStyle w:val="Corpodetexto"/>
        <w:contextualSpacing/>
        <w:rPr>
          <w:color w:val="000000" w:themeColor="text1"/>
          <w:sz w:val="24"/>
          <w:szCs w:val="24"/>
        </w:rPr>
      </w:pPr>
      <w:r w:rsidRPr="004E3B75">
        <w:rPr>
          <w:b/>
          <w:color w:val="000000" w:themeColor="text1"/>
          <w:sz w:val="24"/>
          <w:szCs w:val="24"/>
        </w:rPr>
        <w:t xml:space="preserve">16.4.3. </w:t>
      </w:r>
      <w:r w:rsidRPr="004E3B75">
        <w:rPr>
          <w:color w:val="000000" w:themeColor="text1"/>
          <w:sz w:val="24"/>
          <w:szCs w:val="24"/>
        </w:rPr>
        <w:t>Rescisão do contrato;</w:t>
      </w:r>
    </w:p>
    <w:p w:rsidR="00EB4F60" w:rsidRPr="004E3B75" w:rsidRDefault="00EB4F60" w:rsidP="00EB4F60">
      <w:pPr>
        <w:pStyle w:val="Corpodetexto"/>
        <w:contextualSpacing/>
        <w:rPr>
          <w:color w:val="000000" w:themeColor="text1"/>
          <w:sz w:val="24"/>
          <w:szCs w:val="24"/>
        </w:rPr>
      </w:pPr>
      <w:r w:rsidRPr="004E3B75">
        <w:rPr>
          <w:b/>
          <w:color w:val="000000" w:themeColor="text1"/>
          <w:sz w:val="24"/>
          <w:szCs w:val="24"/>
        </w:rPr>
        <w:t xml:space="preserve">16.4.4. </w:t>
      </w:r>
      <w:r w:rsidRPr="004E3B75">
        <w:rPr>
          <w:color w:val="000000" w:themeColor="text1"/>
          <w:sz w:val="24"/>
          <w:szCs w:val="24"/>
        </w:rPr>
        <w:t>Tenha sofrido condenação definitiv</w:t>
      </w:r>
      <w:r w:rsidR="00DE7788" w:rsidRPr="004E3B75">
        <w:rPr>
          <w:color w:val="000000" w:themeColor="text1"/>
          <w:sz w:val="24"/>
          <w:szCs w:val="24"/>
        </w:rPr>
        <w:t>a por praticar, por meios dolos</w:t>
      </w:r>
      <w:r w:rsidRPr="004E3B75">
        <w:rPr>
          <w:color w:val="000000" w:themeColor="text1"/>
          <w:sz w:val="24"/>
          <w:szCs w:val="24"/>
        </w:rPr>
        <w:t>os, fraude fiscal no recolhimento de quaisquer tributos;</w:t>
      </w:r>
    </w:p>
    <w:p w:rsidR="00EB4F60" w:rsidRPr="004E3B75" w:rsidRDefault="00EB4F60" w:rsidP="00EB4F60">
      <w:pPr>
        <w:pStyle w:val="Corpodetexto"/>
        <w:contextualSpacing/>
        <w:rPr>
          <w:color w:val="000000" w:themeColor="text1"/>
          <w:sz w:val="24"/>
          <w:szCs w:val="24"/>
        </w:rPr>
      </w:pPr>
      <w:r w:rsidRPr="004E3B75">
        <w:rPr>
          <w:b/>
          <w:color w:val="000000" w:themeColor="text1"/>
          <w:sz w:val="24"/>
          <w:szCs w:val="24"/>
        </w:rPr>
        <w:t xml:space="preserve">16.4.5. </w:t>
      </w:r>
      <w:r w:rsidRPr="004E3B75">
        <w:rPr>
          <w:color w:val="000000" w:themeColor="text1"/>
          <w:sz w:val="24"/>
          <w:szCs w:val="24"/>
        </w:rPr>
        <w:t>Tenha praticado atos ilícitos visando frustrar os objetivos da licitação;</w:t>
      </w:r>
    </w:p>
    <w:p w:rsidR="00EB4F60" w:rsidRPr="004E3B75" w:rsidRDefault="00EB4F60" w:rsidP="00EB4F60">
      <w:pPr>
        <w:pStyle w:val="Corpodetexto"/>
        <w:contextualSpacing/>
        <w:rPr>
          <w:color w:val="000000" w:themeColor="text1"/>
          <w:sz w:val="24"/>
          <w:szCs w:val="24"/>
        </w:rPr>
      </w:pPr>
      <w:r w:rsidRPr="004E3B75">
        <w:rPr>
          <w:b/>
          <w:color w:val="000000" w:themeColor="text1"/>
          <w:sz w:val="24"/>
          <w:szCs w:val="24"/>
        </w:rPr>
        <w:t xml:space="preserve">16.4.6. </w:t>
      </w:r>
      <w:r w:rsidRPr="004E3B75">
        <w:rPr>
          <w:color w:val="000000" w:themeColor="text1"/>
          <w:sz w:val="24"/>
          <w:szCs w:val="24"/>
        </w:rPr>
        <w:t>Demonstre não possuir idoneidade para contratar com a Administração em virtude de atos ilícitos praticados.</w:t>
      </w:r>
    </w:p>
    <w:p w:rsidR="00EB4F60" w:rsidRPr="004E3B75" w:rsidRDefault="00EB4F60" w:rsidP="00EB4F60">
      <w:pPr>
        <w:pStyle w:val="Corpodetexto"/>
        <w:contextualSpacing/>
        <w:rPr>
          <w:color w:val="000000" w:themeColor="text1"/>
          <w:sz w:val="24"/>
          <w:szCs w:val="24"/>
        </w:rPr>
      </w:pPr>
      <w:r w:rsidRPr="004E3B75">
        <w:rPr>
          <w:b/>
          <w:color w:val="000000" w:themeColor="text1"/>
          <w:sz w:val="24"/>
          <w:szCs w:val="24"/>
        </w:rPr>
        <w:t xml:space="preserve">16.5. </w:t>
      </w:r>
      <w:r w:rsidRPr="004E3B75">
        <w:rPr>
          <w:color w:val="000000" w:themeColor="text1"/>
          <w:sz w:val="24"/>
          <w:szCs w:val="24"/>
        </w:rPr>
        <w:t>As penalidades previstas de advertência, suspensão temporária e declaração de inidoneidade poderão ser aplicadas juntamente com a pena de multa, sendo assegurada</w:t>
      </w:r>
      <w:r w:rsidR="000D13BF">
        <w:rPr>
          <w:color w:val="000000" w:themeColor="text1"/>
          <w:sz w:val="24"/>
          <w:szCs w:val="24"/>
        </w:rPr>
        <w:t xml:space="preserve"> </w:t>
      </w:r>
      <w:r w:rsidRPr="004E3B75">
        <w:rPr>
          <w:color w:val="000000" w:themeColor="text1"/>
          <w:sz w:val="24"/>
          <w:szCs w:val="24"/>
        </w:rPr>
        <w:t>à Contratada a defesa prévia, no respectivo processo, no prazo de 05 (cinco) dias úteis, contados da notificação administrativa.</w:t>
      </w:r>
    </w:p>
    <w:p w:rsidR="00EB4F60" w:rsidRPr="004E3B75" w:rsidRDefault="00EB4F60" w:rsidP="00EB4F60">
      <w:pPr>
        <w:contextualSpacing/>
        <w:jc w:val="both"/>
        <w:rPr>
          <w:color w:val="000000" w:themeColor="text1"/>
          <w:szCs w:val="24"/>
        </w:rPr>
      </w:pPr>
      <w:r w:rsidRPr="004E3B75">
        <w:rPr>
          <w:b/>
          <w:color w:val="000000" w:themeColor="text1"/>
          <w:szCs w:val="24"/>
        </w:rPr>
        <w:t>16.6.</w:t>
      </w:r>
      <w:r w:rsidRPr="004E3B75">
        <w:rPr>
          <w:color w:val="000000" w:themeColor="text1"/>
          <w:szCs w:val="24"/>
        </w:rPr>
        <w:t xml:space="preserve"> Ocorrendo atraso injustificado na entrega do </w:t>
      </w:r>
      <w:r w:rsidRPr="004E3B75">
        <w:rPr>
          <w:b/>
          <w:color w:val="000000" w:themeColor="text1"/>
          <w:szCs w:val="24"/>
        </w:rPr>
        <w:t>material</w:t>
      </w:r>
      <w:r w:rsidRPr="004E3B75">
        <w:rPr>
          <w:color w:val="000000" w:themeColor="text1"/>
          <w:szCs w:val="24"/>
        </w:rPr>
        <w:t>, por culpa da Contratada, ser-lhe-á aplicada multa moratória de 1% (um por cento), por dia útil, sobre o valor da prestação em atraso, constituindo-se em mora independente de notificação ou interpelação.</w:t>
      </w:r>
    </w:p>
    <w:p w:rsidR="00EB4F60" w:rsidRPr="004E3B75" w:rsidRDefault="00EB4F60" w:rsidP="00EB4F60">
      <w:pPr>
        <w:pStyle w:val="Corpodetexto"/>
        <w:contextualSpacing/>
        <w:rPr>
          <w:b/>
          <w:color w:val="000000" w:themeColor="text1"/>
          <w:sz w:val="24"/>
          <w:szCs w:val="24"/>
        </w:rPr>
      </w:pPr>
      <w:r w:rsidRPr="004E3B75">
        <w:rPr>
          <w:b/>
          <w:color w:val="000000" w:themeColor="text1"/>
          <w:sz w:val="24"/>
          <w:szCs w:val="24"/>
        </w:rPr>
        <w:t>16.7.</w:t>
      </w:r>
      <w:r w:rsidRPr="004E3B75">
        <w:rPr>
          <w:color w:val="000000" w:themeColor="text1"/>
          <w:sz w:val="24"/>
          <w:szCs w:val="24"/>
        </w:rPr>
        <w:t xml:space="preserve"> A recusa injustificada da licitante vencedora em assinar o contrato no prazo estipulado</w:t>
      </w:r>
      <w:r w:rsidRPr="004E3B75">
        <w:rPr>
          <w:b/>
          <w:color w:val="000000" w:themeColor="text1"/>
          <w:sz w:val="24"/>
          <w:szCs w:val="24"/>
        </w:rPr>
        <w:t>,</w:t>
      </w:r>
      <w:r w:rsidRPr="004E3B75">
        <w:rPr>
          <w:color w:val="000000" w:themeColor="text1"/>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4E3B75">
        <w:rPr>
          <w:b/>
          <w:color w:val="000000" w:themeColor="text1"/>
          <w:sz w:val="24"/>
          <w:szCs w:val="24"/>
        </w:rPr>
        <w:t xml:space="preserve">Município de Santo Antônio de Pádua </w:t>
      </w:r>
      <w:r w:rsidRPr="004E3B75">
        <w:rPr>
          <w:color w:val="000000" w:themeColor="text1"/>
          <w:sz w:val="24"/>
          <w:szCs w:val="24"/>
        </w:rPr>
        <w:t>a</w:t>
      </w:r>
      <w:r w:rsidR="000D13BF">
        <w:rPr>
          <w:color w:val="000000" w:themeColor="text1"/>
          <w:sz w:val="24"/>
          <w:szCs w:val="24"/>
        </w:rPr>
        <w:t xml:space="preserve"> </w:t>
      </w:r>
      <w:r w:rsidRPr="004E3B75">
        <w:rPr>
          <w:color w:val="000000" w:themeColor="text1"/>
          <w:sz w:val="24"/>
          <w:szCs w:val="24"/>
        </w:rPr>
        <w:t xml:space="preserve">convocar a licitante remanescente, na forma do </w:t>
      </w:r>
      <w:r w:rsidRPr="004E3B75">
        <w:rPr>
          <w:b/>
          <w:color w:val="000000" w:themeColor="text1"/>
          <w:sz w:val="24"/>
          <w:szCs w:val="24"/>
        </w:rPr>
        <w:t>artigo 64, § 2º da Lei Federal nº</w:t>
      </w:r>
      <w:r w:rsidR="00DE7788" w:rsidRPr="004E3B75">
        <w:rPr>
          <w:b/>
          <w:color w:val="000000" w:themeColor="text1"/>
          <w:sz w:val="24"/>
          <w:szCs w:val="24"/>
        </w:rPr>
        <w:t xml:space="preserve">. </w:t>
      </w:r>
      <w:r w:rsidRPr="004E3B75">
        <w:rPr>
          <w:b/>
          <w:color w:val="000000" w:themeColor="text1"/>
          <w:sz w:val="24"/>
          <w:szCs w:val="24"/>
        </w:rPr>
        <w:t>8.666/93.</w:t>
      </w:r>
    </w:p>
    <w:p w:rsidR="00EB4F60" w:rsidRPr="004E3B75" w:rsidRDefault="00EB4F60" w:rsidP="00DE7788">
      <w:pPr>
        <w:pStyle w:val="Corpodetexto2"/>
        <w:contextualSpacing/>
        <w:jc w:val="both"/>
        <w:rPr>
          <w:color w:val="000000" w:themeColor="text1"/>
          <w:sz w:val="24"/>
          <w:szCs w:val="24"/>
        </w:rPr>
      </w:pPr>
      <w:r w:rsidRPr="004E3B75">
        <w:rPr>
          <w:b/>
          <w:color w:val="000000" w:themeColor="text1"/>
          <w:sz w:val="24"/>
          <w:szCs w:val="24"/>
        </w:rPr>
        <w:t>16.8.</w:t>
      </w:r>
      <w:r w:rsidRPr="004E3B75">
        <w:rPr>
          <w:color w:val="000000" w:themeColor="text1"/>
          <w:sz w:val="24"/>
          <w:szCs w:val="24"/>
        </w:rPr>
        <w:t xml:space="preserve"> Os danos e perdas decorrentes de culpa ou dolo da Contratada serão ressarcidos ao </w:t>
      </w:r>
      <w:r w:rsidRPr="004E3B75">
        <w:rPr>
          <w:b/>
          <w:color w:val="000000" w:themeColor="text1"/>
          <w:sz w:val="24"/>
          <w:szCs w:val="24"/>
        </w:rPr>
        <w:t xml:space="preserve">Município de Santo Antônio de Pádua </w:t>
      </w:r>
      <w:r w:rsidRPr="004E3B75">
        <w:rPr>
          <w:color w:val="000000" w:themeColor="text1"/>
          <w:sz w:val="24"/>
          <w:szCs w:val="24"/>
        </w:rPr>
        <w:t xml:space="preserve">no prazo máximo de </w:t>
      </w:r>
      <w:r w:rsidRPr="004E3B75">
        <w:rPr>
          <w:b/>
          <w:color w:val="000000" w:themeColor="text1"/>
          <w:sz w:val="24"/>
          <w:szCs w:val="24"/>
        </w:rPr>
        <w:t>03 (três) dias</w:t>
      </w:r>
      <w:r w:rsidRPr="004E3B75">
        <w:rPr>
          <w:color w:val="000000" w:themeColor="text1"/>
          <w:sz w:val="24"/>
          <w:szCs w:val="24"/>
        </w:rPr>
        <w:t>, contados de notificação administrativa, sob pena de multa de 0,5% (meio por cento) sobre o valor do contrato, por dia de atraso.</w:t>
      </w:r>
    </w:p>
    <w:p w:rsidR="00EB4F60" w:rsidRPr="004E3B75" w:rsidRDefault="00EB4F60" w:rsidP="00EB4F60">
      <w:pPr>
        <w:contextualSpacing/>
        <w:jc w:val="both"/>
        <w:rPr>
          <w:color w:val="000000" w:themeColor="text1"/>
          <w:szCs w:val="24"/>
        </w:rPr>
      </w:pPr>
      <w:r w:rsidRPr="004E3B75">
        <w:rPr>
          <w:b/>
          <w:color w:val="000000" w:themeColor="text1"/>
          <w:szCs w:val="24"/>
        </w:rPr>
        <w:t xml:space="preserve">16.9. </w:t>
      </w:r>
      <w:r w:rsidRPr="004E3B75">
        <w:rPr>
          <w:color w:val="000000" w:themeColor="text1"/>
          <w:szCs w:val="24"/>
        </w:rPr>
        <w:t xml:space="preserve">As multas previstas neste ato convocatório não têm caráter compensatório e o seu pagamento não elide a responsabilidade da Contratada pelos danos causados ao </w:t>
      </w:r>
      <w:r w:rsidRPr="004E3B75">
        <w:rPr>
          <w:b/>
          <w:color w:val="000000" w:themeColor="text1"/>
          <w:szCs w:val="24"/>
        </w:rPr>
        <w:t xml:space="preserve">Município de Santo Antônio </w:t>
      </w:r>
      <w:r w:rsidRPr="004E3B75">
        <w:rPr>
          <w:b/>
          <w:color w:val="000000" w:themeColor="text1"/>
          <w:szCs w:val="24"/>
        </w:rPr>
        <w:lastRenderedPageBreak/>
        <w:t xml:space="preserve">de Pádua </w:t>
      </w:r>
      <w:r w:rsidRPr="004E3B75">
        <w:rPr>
          <w:color w:val="000000" w:themeColor="text1"/>
          <w:szCs w:val="24"/>
        </w:rPr>
        <w:t>e, ainda, não impede que sejam aplicadas outras sanções previstas em lei</w:t>
      </w:r>
      <w:r w:rsidR="00385567">
        <w:rPr>
          <w:color w:val="000000" w:themeColor="text1"/>
          <w:szCs w:val="24"/>
        </w:rPr>
        <w:t xml:space="preserve"> </w:t>
      </w:r>
      <w:r w:rsidRPr="004E3B75">
        <w:rPr>
          <w:color w:val="000000" w:themeColor="text1"/>
          <w:szCs w:val="24"/>
        </w:rPr>
        <w:t xml:space="preserve">e que o contrato seja rescindido unilateralmente.  </w:t>
      </w:r>
    </w:p>
    <w:p w:rsidR="00EB4F60" w:rsidRPr="004E3B75" w:rsidRDefault="00EB4F60" w:rsidP="00DE7788">
      <w:pPr>
        <w:contextualSpacing/>
        <w:jc w:val="both"/>
        <w:rPr>
          <w:color w:val="000000" w:themeColor="text1"/>
          <w:szCs w:val="24"/>
        </w:rPr>
      </w:pPr>
      <w:r w:rsidRPr="004E3B75">
        <w:rPr>
          <w:b/>
          <w:color w:val="000000" w:themeColor="text1"/>
          <w:szCs w:val="24"/>
        </w:rPr>
        <w:t>16.10.</w:t>
      </w:r>
      <w:r w:rsidRPr="004E3B75">
        <w:rPr>
          <w:color w:val="000000" w:themeColor="text1"/>
          <w:szCs w:val="24"/>
        </w:rPr>
        <w:t xml:space="preserve"> A multa aplicada deverá ser recolhida dentro do prazo de03 (três) dias a contar da correspondente notificação e poderá ser descontada de eventuais créditos que a Contratada</w:t>
      </w:r>
      <w:r w:rsidR="00873816">
        <w:rPr>
          <w:color w:val="000000" w:themeColor="text1"/>
          <w:szCs w:val="24"/>
        </w:rPr>
        <w:t xml:space="preserve"> </w:t>
      </w:r>
      <w:r w:rsidRPr="004E3B75">
        <w:rPr>
          <w:color w:val="000000" w:themeColor="text1"/>
          <w:szCs w:val="24"/>
        </w:rPr>
        <w:t xml:space="preserve">tenha junto ao </w:t>
      </w:r>
      <w:r w:rsidRPr="004E3B75">
        <w:rPr>
          <w:b/>
          <w:color w:val="000000" w:themeColor="text1"/>
          <w:szCs w:val="24"/>
        </w:rPr>
        <w:t>Município de Santo Antônio de Pádua</w:t>
      </w:r>
      <w:r w:rsidRPr="004E3B75">
        <w:rPr>
          <w:color w:val="000000" w:themeColor="text1"/>
          <w:szCs w:val="24"/>
        </w:rPr>
        <w:t>, sem embargo de ser cobrada judicialmente.</w:t>
      </w:r>
    </w:p>
    <w:p w:rsidR="00D9450B" w:rsidRPr="004E3B75" w:rsidRDefault="00EB4F60" w:rsidP="00DE7788">
      <w:pPr>
        <w:contextualSpacing/>
        <w:jc w:val="both"/>
        <w:rPr>
          <w:color w:val="000000" w:themeColor="text1"/>
          <w:szCs w:val="24"/>
        </w:rPr>
      </w:pPr>
      <w:r w:rsidRPr="004E3B75">
        <w:rPr>
          <w:b/>
          <w:color w:val="000000" w:themeColor="text1"/>
          <w:szCs w:val="24"/>
        </w:rPr>
        <w:t>16.11.</w:t>
      </w:r>
      <w:r w:rsidRPr="004E3B75">
        <w:rPr>
          <w:color w:val="000000" w:themeColor="text1"/>
          <w:szCs w:val="24"/>
        </w:rPr>
        <w:t xml:space="preserve"> Constituem motivos para rescisão do contrato, por ato unilateral do Contratante, os motivos previstos no </w:t>
      </w:r>
      <w:r w:rsidRPr="004E3B75">
        <w:rPr>
          <w:b/>
          <w:color w:val="000000" w:themeColor="text1"/>
          <w:szCs w:val="24"/>
        </w:rPr>
        <w:t>artigo 78, I a XI da Lei Federal nº</w:t>
      </w:r>
      <w:r w:rsidR="00DE7788" w:rsidRPr="004E3B75">
        <w:rPr>
          <w:b/>
          <w:color w:val="000000" w:themeColor="text1"/>
          <w:szCs w:val="24"/>
        </w:rPr>
        <w:t xml:space="preserve">. </w:t>
      </w:r>
      <w:r w:rsidRPr="004E3B75">
        <w:rPr>
          <w:b/>
          <w:color w:val="000000" w:themeColor="text1"/>
          <w:szCs w:val="24"/>
        </w:rPr>
        <w:t>8.666/93,</w:t>
      </w:r>
      <w:r w:rsidRPr="004E3B75">
        <w:rPr>
          <w:color w:val="000000" w:themeColor="text1"/>
          <w:szCs w:val="24"/>
        </w:rPr>
        <w:t xml:space="preserve"> mediante decisão fundamentada, assegurados o contraditório, a defesa prévia e ampla defesa, acarretando a Contratada, no que couber, as consequências previstas no </w:t>
      </w:r>
      <w:r w:rsidRPr="004E3B75">
        <w:rPr>
          <w:b/>
          <w:color w:val="000000" w:themeColor="text1"/>
          <w:szCs w:val="24"/>
        </w:rPr>
        <w:t>artigo 80 do mesmo diploma legal</w:t>
      </w:r>
      <w:r w:rsidRPr="004E3B75">
        <w:rPr>
          <w:color w:val="000000" w:themeColor="text1"/>
          <w:szCs w:val="24"/>
        </w:rPr>
        <w:t>, sem prejuízo das sanções estipulada em leis e neste edital.</w:t>
      </w:r>
    </w:p>
    <w:p w:rsidR="005F2219" w:rsidRPr="004E3B75" w:rsidRDefault="005F2219" w:rsidP="00884872">
      <w:pPr>
        <w:contextualSpacing/>
        <w:rPr>
          <w:color w:val="000000" w:themeColor="text1"/>
          <w:szCs w:val="24"/>
        </w:rPr>
      </w:pPr>
    </w:p>
    <w:p w:rsidR="005F2219" w:rsidRPr="004E3B75" w:rsidRDefault="005F2219" w:rsidP="005F2219">
      <w:pPr>
        <w:rPr>
          <w:b/>
          <w:szCs w:val="24"/>
        </w:rPr>
      </w:pPr>
      <w:r w:rsidRPr="004E3B75">
        <w:rPr>
          <w:b/>
          <w:szCs w:val="24"/>
        </w:rPr>
        <w:t>17. QUALIFICAÇÃO TÉCNICA</w:t>
      </w:r>
    </w:p>
    <w:p w:rsidR="00F64F1B" w:rsidRPr="004E3B75" w:rsidRDefault="005F2219" w:rsidP="00DE7788">
      <w:pPr>
        <w:jc w:val="both"/>
        <w:rPr>
          <w:szCs w:val="24"/>
        </w:rPr>
      </w:pPr>
      <w:r w:rsidRPr="004E3B75">
        <w:rPr>
          <w:b/>
          <w:szCs w:val="24"/>
        </w:rPr>
        <w:t>17.1.</w:t>
      </w:r>
      <w:r w:rsidRPr="004E3B75">
        <w:rPr>
          <w:szCs w:val="24"/>
        </w:rPr>
        <w:t xml:space="preserve"> Para fins de comprovação de qualificação técnica, dever</w:t>
      </w:r>
      <w:r w:rsidR="009160B3">
        <w:rPr>
          <w:szCs w:val="24"/>
        </w:rPr>
        <w:t>ão</w:t>
      </w:r>
      <w:r w:rsidRPr="004E3B75">
        <w:rPr>
          <w:szCs w:val="24"/>
        </w:rPr>
        <w:t xml:space="preserve"> ser apresentado</w:t>
      </w:r>
      <w:r w:rsidR="009160B3">
        <w:rPr>
          <w:szCs w:val="24"/>
        </w:rPr>
        <w:t>s</w:t>
      </w:r>
      <w:r w:rsidRPr="004E3B75">
        <w:rPr>
          <w:szCs w:val="24"/>
        </w:rPr>
        <w:t xml:space="preserve"> </w:t>
      </w:r>
      <w:r w:rsidR="0040568A" w:rsidRPr="004E3B75">
        <w:rPr>
          <w:szCs w:val="24"/>
        </w:rPr>
        <w:t xml:space="preserve">por </w:t>
      </w:r>
      <w:r w:rsidR="009F65D1" w:rsidRPr="009F65D1">
        <w:rPr>
          <w:b/>
          <w:szCs w:val="24"/>
          <w:u w:val="single"/>
        </w:rPr>
        <w:t>TODOS</w:t>
      </w:r>
      <w:r w:rsidR="009F65D1">
        <w:rPr>
          <w:szCs w:val="24"/>
        </w:rPr>
        <w:t xml:space="preserve"> os </w:t>
      </w:r>
      <w:r w:rsidR="0040568A" w:rsidRPr="004E3B75">
        <w:rPr>
          <w:szCs w:val="24"/>
        </w:rPr>
        <w:t xml:space="preserve">participantes </w:t>
      </w:r>
      <w:r w:rsidR="009160B3" w:rsidRPr="004E3B75">
        <w:rPr>
          <w:szCs w:val="24"/>
        </w:rPr>
        <w:t>o</w:t>
      </w:r>
      <w:r w:rsidR="009160B3">
        <w:rPr>
          <w:szCs w:val="24"/>
        </w:rPr>
        <w:t>s</w:t>
      </w:r>
      <w:r w:rsidR="009160B3" w:rsidRPr="004E3B75">
        <w:rPr>
          <w:szCs w:val="24"/>
        </w:rPr>
        <w:t xml:space="preserve"> </w:t>
      </w:r>
      <w:r w:rsidR="00F64F1B" w:rsidRPr="004E3B75">
        <w:rPr>
          <w:szCs w:val="24"/>
        </w:rPr>
        <w:t>seguintes</w:t>
      </w:r>
      <w:r w:rsidR="00F64F1B">
        <w:rPr>
          <w:szCs w:val="24"/>
        </w:rPr>
        <w:t xml:space="preserve"> </w:t>
      </w:r>
      <w:r w:rsidR="00F64F1B" w:rsidRPr="004E3B75">
        <w:rPr>
          <w:szCs w:val="24"/>
        </w:rPr>
        <w:t>documentos</w:t>
      </w:r>
      <w:r w:rsidRPr="004E3B75">
        <w:rPr>
          <w:szCs w:val="24"/>
        </w:rPr>
        <w:t>:</w:t>
      </w:r>
    </w:p>
    <w:p w:rsidR="005F2219" w:rsidRPr="004E3B75" w:rsidRDefault="00F64F1B" w:rsidP="00F64F1B">
      <w:pPr>
        <w:ind w:firstLine="708"/>
        <w:jc w:val="both"/>
        <w:rPr>
          <w:szCs w:val="24"/>
        </w:rPr>
      </w:pPr>
      <w:r w:rsidRPr="00F64F1B">
        <w:rPr>
          <w:b/>
          <w:bCs/>
          <w:szCs w:val="24"/>
        </w:rPr>
        <w:t>17.1.1.</w:t>
      </w:r>
      <w:r>
        <w:rPr>
          <w:szCs w:val="24"/>
        </w:rPr>
        <w:t xml:space="preserve"> </w:t>
      </w:r>
      <w:r w:rsidR="005F2219" w:rsidRPr="004E3B75">
        <w:rPr>
          <w:b/>
          <w:szCs w:val="24"/>
        </w:rPr>
        <w:t>Atestado</w:t>
      </w:r>
      <w:r w:rsidR="005D4E6B">
        <w:rPr>
          <w:b/>
          <w:szCs w:val="24"/>
        </w:rPr>
        <w:t xml:space="preserve"> </w:t>
      </w:r>
      <w:r w:rsidR="00C82B0D" w:rsidRPr="004E3B75">
        <w:rPr>
          <w:b/>
          <w:szCs w:val="24"/>
        </w:rPr>
        <w:t>de capacidade técnica</w:t>
      </w:r>
      <w:r w:rsidR="00C82B0D" w:rsidRPr="004E3B75">
        <w:rPr>
          <w:szCs w:val="24"/>
        </w:rPr>
        <w:t xml:space="preserve"> fornecido</w:t>
      </w:r>
      <w:r w:rsidR="005D4E6B">
        <w:rPr>
          <w:szCs w:val="24"/>
        </w:rPr>
        <w:t xml:space="preserve"> </w:t>
      </w:r>
      <w:r w:rsidR="005F2219" w:rsidRPr="004E3B75">
        <w:rPr>
          <w:szCs w:val="24"/>
        </w:rPr>
        <w:t>por pessoas jurídicas de direito público ou privado, que comprovem a aptidão</w:t>
      </w:r>
      <w:r w:rsidR="009F65D1">
        <w:rPr>
          <w:szCs w:val="24"/>
        </w:rPr>
        <w:t xml:space="preserve"> </w:t>
      </w:r>
      <w:r w:rsidR="005F2219" w:rsidRPr="004E3B75">
        <w:rPr>
          <w:szCs w:val="24"/>
        </w:rPr>
        <w:t>de desempenho de atividade pertinente e compatível em características, quantidades e prazos com o objeto da licitação, na forma do artigo 30, § 4º, da Lei Federal nº 8.666/93;</w:t>
      </w:r>
    </w:p>
    <w:p w:rsidR="005F2219" w:rsidRPr="004E3B75" w:rsidRDefault="00F64F1B" w:rsidP="00F64F1B">
      <w:pPr>
        <w:ind w:firstLine="708"/>
        <w:jc w:val="both"/>
        <w:rPr>
          <w:szCs w:val="24"/>
        </w:rPr>
      </w:pPr>
      <w:r w:rsidRPr="00F64F1B">
        <w:rPr>
          <w:b/>
          <w:bCs/>
          <w:szCs w:val="24"/>
        </w:rPr>
        <w:t>17.1.2.</w:t>
      </w:r>
      <w:r>
        <w:rPr>
          <w:szCs w:val="24"/>
        </w:rPr>
        <w:t xml:space="preserve"> </w:t>
      </w:r>
      <w:r w:rsidR="005F2219" w:rsidRPr="004E3B75">
        <w:rPr>
          <w:b/>
          <w:szCs w:val="24"/>
        </w:rPr>
        <w:t>Licenciamento Sanitário</w:t>
      </w:r>
      <w:r w:rsidR="00E37E6B">
        <w:rPr>
          <w:b/>
          <w:szCs w:val="24"/>
        </w:rPr>
        <w:t xml:space="preserve"> (em </w:t>
      </w:r>
      <w:r w:rsidR="00CB4C86">
        <w:rPr>
          <w:b/>
          <w:szCs w:val="24"/>
        </w:rPr>
        <w:t>validade</w:t>
      </w:r>
      <w:r w:rsidR="00E37E6B">
        <w:rPr>
          <w:b/>
          <w:szCs w:val="24"/>
        </w:rPr>
        <w:t xml:space="preserve">) </w:t>
      </w:r>
      <w:r w:rsidR="005F2219" w:rsidRPr="004E3B75">
        <w:rPr>
          <w:szCs w:val="24"/>
        </w:rPr>
        <w:t>expedido pelos órgãos de Vigilância Sanitária Federal, Estadual e/ou Municipal;</w:t>
      </w:r>
    </w:p>
    <w:p w:rsidR="005F2219" w:rsidRPr="004E3B75" w:rsidRDefault="005D4E6B" w:rsidP="005D4E6B">
      <w:pPr>
        <w:ind w:firstLine="708"/>
        <w:jc w:val="both"/>
        <w:rPr>
          <w:szCs w:val="24"/>
        </w:rPr>
      </w:pPr>
      <w:r w:rsidRPr="005D4E6B">
        <w:rPr>
          <w:b/>
          <w:bCs/>
          <w:szCs w:val="24"/>
        </w:rPr>
        <w:t>17.1.3.</w:t>
      </w:r>
      <w:r>
        <w:rPr>
          <w:szCs w:val="24"/>
        </w:rPr>
        <w:t xml:space="preserve"> </w:t>
      </w:r>
      <w:r w:rsidR="005F2219" w:rsidRPr="004E3B75">
        <w:rPr>
          <w:b/>
          <w:szCs w:val="24"/>
        </w:rPr>
        <w:t>Alvará de Funcionamento</w:t>
      </w:r>
      <w:r w:rsidR="00CB4C86">
        <w:rPr>
          <w:b/>
          <w:szCs w:val="24"/>
        </w:rPr>
        <w:t xml:space="preserve"> (em validade)</w:t>
      </w:r>
      <w:r w:rsidR="005F2219" w:rsidRPr="004E3B75">
        <w:rPr>
          <w:szCs w:val="24"/>
        </w:rPr>
        <w:t xml:space="preserve"> emitido pelo Município sede da licitante atualizado.</w:t>
      </w:r>
    </w:p>
    <w:p w:rsidR="005F2219" w:rsidRPr="004E3B75" w:rsidRDefault="005F2219" w:rsidP="00DE7788">
      <w:pPr>
        <w:jc w:val="both"/>
        <w:rPr>
          <w:szCs w:val="24"/>
        </w:rPr>
      </w:pPr>
    </w:p>
    <w:p w:rsidR="005F2219" w:rsidRPr="004E3B75" w:rsidRDefault="005F2219" w:rsidP="005F2219">
      <w:pPr>
        <w:rPr>
          <w:b/>
          <w:szCs w:val="24"/>
        </w:rPr>
      </w:pPr>
      <w:r w:rsidRPr="004E3B75">
        <w:rPr>
          <w:b/>
          <w:szCs w:val="24"/>
        </w:rPr>
        <w:t xml:space="preserve">17.2. </w:t>
      </w:r>
      <w:r w:rsidR="002207AD" w:rsidRPr="004E3B75">
        <w:rPr>
          <w:b/>
          <w:szCs w:val="24"/>
        </w:rPr>
        <w:t>DOCUMENTAÇÃO ESPECÍFICA</w:t>
      </w:r>
      <w:r w:rsidRPr="004E3B75">
        <w:rPr>
          <w:b/>
          <w:szCs w:val="24"/>
        </w:rPr>
        <w:t xml:space="preserve"> PARA PRODUTOS DE ORIGEM ANIMAL</w:t>
      </w:r>
    </w:p>
    <w:p w:rsidR="005F2219" w:rsidRPr="00D22FD7" w:rsidRDefault="00F211CC" w:rsidP="00DE7788">
      <w:pPr>
        <w:jc w:val="both"/>
        <w:rPr>
          <w:b/>
          <w:bCs/>
          <w:szCs w:val="24"/>
        </w:rPr>
      </w:pPr>
      <w:r w:rsidRPr="00F211CC">
        <w:rPr>
          <w:b/>
          <w:bCs/>
          <w:szCs w:val="24"/>
        </w:rPr>
        <w:t>17.2.1.</w:t>
      </w:r>
      <w:r>
        <w:rPr>
          <w:szCs w:val="24"/>
        </w:rPr>
        <w:t xml:space="preserve"> </w:t>
      </w:r>
      <w:r w:rsidR="005F2219" w:rsidRPr="004E3B75">
        <w:rPr>
          <w:szCs w:val="24"/>
        </w:rPr>
        <w:t>Apresentar a Comprovação de que dispõe de pelo menos 01 (um) caminhão frigorífico, que atenda as normas para transporte de cargas perecíveis congeladas de origem animal, através de</w:t>
      </w:r>
      <w:r w:rsidR="007B0FF6">
        <w:rPr>
          <w:szCs w:val="24"/>
        </w:rPr>
        <w:t xml:space="preserve"> </w:t>
      </w:r>
      <w:r w:rsidR="005F2219" w:rsidRPr="004E3B75">
        <w:rPr>
          <w:szCs w:val="24"/>
        </w:rPr>
        <w:t xml:space="preserve">inspeção sanitária emitido </w:t>
      </w:r>
      <w:r w:rsidR="00D22FD7">
        <w:rPr>
          <w:szCs w:val="24"/>
        </w:rPr>
        <w:t xml:space="preserve">pelos órgãos de Vigilância Sanitária Federal, Estadual e/ou Municipal, </w:t>
      </w:r>
      <w:r w:rsidR="005F2219" w:rsidRPr="004E3B75">
        <w:rPr>
          <w:szCs w:val="24"/>
        </w:rPr>
        <w:t xml:space="preserve">da seguinte forma: Caminhão fechado, equipado com  baú isotérmico, para itens congelados ( -18º a -12º C), providos de termômetro adequado e de fácil leitura, em perfeito estado de conservação e higiene, para alimentos perecíveis – </w:t>
      </w:r>
      <w:r w:rsidR="005F2219" w:rsidRPr="00D22FD7">
        <w:rPr>
          <w:b/>
          <w:bCs/>
          <w:szCs w:val="24"/>
        </w:rPr>
        <w:t>Apresentar Certificado e documentação do caminhão, comprovando ser de posse da licitante, caso contrário, demonstrar através de contrato de prestação de serviço de transporte.</w:t>
      </w:r>
    </w:p>
    <w:p w:rsidR="00C82B0D" w:rsidRDefault="00D22FD7" w:rsidP="00DE7788">
      <w:pPr>
        <w:jc w:val="both"/>
        <w:rPr>
          <w:szCs w:val="24"/>
        </w:rPr>
      </w:pPr>
      <w:r w:rsidRPr="00D22FD7">
        <w:rPr>
          <w:b/>
          <w:bCs/>
          <w:szCs w:val="24"/>
        </w:rPr>
        <w:t>17.2.2.</w:t>
      </w:r>
      <w:r>
        <w:rPr>
          <w:szCs w:val="24"/>
        </w:rPr>
        <w:t xml:space="preserve"> </w:t>
      </w:r>
      <w:r w:rsidR="00C82B0D" w:rsidRPr="004E3B75">
        <w:rPr>
          <w:b/>
          <w:szCs w:val="24"/>
        </w:rPr>
        <w:t>Certificado</w:t>
      </w:r>
      <w:r w:rsidR="009F65D1">
        <w:rPr>
          <w:b/>
          <w:szCs w:val="24"/>
        </w:rPr>
        <w:t xml:space="preserve"> </w:t>
      </w:r>
      <w:r w:rsidR="00C82B0D" w:rsidRPr="004E3B75">
        <w:rPr>
          <w:b/>
          <w:szCs w:val="24"/>
        </w:rPr>
        <w:t xml:space="preserve">de </w:t>
      </w:r>
      <w:r w:rsidR="009D0F7C">
        <w:rPr>
          <w:b/>
          <w:szCs w:val="24"/>
        </w:rPr>
        <w:t>V</w:t>
      </w:r>
      <w:r w:rsidR="00C82B0D" w:rsidRPr="004E3B75">
        <w:rPr>
          <w:b/>
          <w:szCs w:val="24"/>
        </w:rPr>
        <w:t>istoria Sanitária do veículo de transporte</w:t>
      </w:r>
      <w:r w:rsidR="005623B1" w:rsidRPr="004E3B75">
        <w:rPr>
          <w:b/>
          <w:szCs w:val="24"/>
        </w:rPr>
        <w:t xml:space="preserve"> (com validade </w:t>
      </w:r>
      <w:r w:rsidR="008578F2">
        <w:rPr>
          <w:b/>
          <w:szCs w:val="24"/>
        </w:rPr>
        <w:t xml:space="preserve">vigente </w:t>
      </w:r>
      <w:r w:rsidR="005623B1" w:rsidRPr="004E3B75">
        <w:rPr>
          <w:b/>
          <w:szCs w:val="24"/>
        </w:rPr>
        <w:t>máxima de 02 anos)</w:t>
      </w:r>
      <w:r w:rsidR="00C82B0D" w:rsidRPr="004E3B75">
        <w:rPr>
          <w:b/>
          <w:szCs w:val="24"/>
        </w:rPr>
        <w:t>,</w:t>
      </w:r>
      <w:r w:rsidR="00C82B0D" w:rsidRPr="004E3B75">
        <w:rPr>
          <w:szCs w:val="24"/>
        </w:rPr>
        <w:t xml:space="preserve"> com autorização para transportar alimentos de acordo com o objeto da licitação, expedido pelos órgãos de Vigilância Sanitária Federal, Estadual e/ou Municipal</w:t>
      </w:r>
      <w:r w:rsidR="005623B1" w:rsidRPr="004E3B75">
        <w:rPr>
          <w:szCs w:val="24"/>
        </w:rPr>
        <w:t>.</w:t>
      </w:r>
    </w:p>
    <w:p w:rsidR="007C299C" w:rsidRDefault="007C299C" w:rsidP="00DE7788">
      <w:pPr>
        <w:jc w:val="both"/>
        <w:rPr>
          <w:szCs w:val="24"/>
        </w:rPr>
      </w:pPr>
    </w:p>
    <w:p w:rsidR="007C299C" w:rsidRDefault="007C299C" w:rsidP="00DE7788">
      <w:pPr>
        <w:jc w:val="both"/>
        <w:rPr>
          <w:b/>
          <w:szCs w:val="24"/>
        </w:rPr>
      </w:pPr>
      <w:r w:rsidRPr="007C299C">
        <w:rPr>
          <w:b/>
          <w:szCs w:val="24"/>
        </w:rPr>
        <w:t>18. DAS AMOSTRAS</w:t>
      </w:r>
    </w:p>
    <w:p w:rsidR="007C299C" w:rsidRPr="007C299C" w:rsidRDefault="007C299C" w:rsidP="00B173BA">
      <w:pPr>
        <w:widowControl w:val="0"/>
        <w:autoSpaceDE w:val="0"/>
        <w:autoSpaceDN w:val="0"/>
        <w:adjustRightInd w:val="0"/>
        <w:contextualSpacing/>
        <w:jc w:val="both"/>
        <w:rPr>
          <w:rFonts w:eastAsia="Calibri"/>
          <w:b/>
          <w:sz w:val="20"/>
        </w:rPr>
      </w:pPr>
      <w:r w:rsidRPr="007C299C">
        <w:rPr>
          <w:rFonts w:eastAsiaTheme="minorHAnsi"/>
          <w:b/>
          <w:szCs w:val="24"/>
          <w:lang w:eastAsia="en-US"/>
        </w:rPr>
        <w:t>18.1.</w:t>
      </w:r>
      <w:r w:rsidR="009F65D1">
        <w:rPr>
          <w:rFonts w:eastAsiaTheme="minorHAnsi"/>
          <w:b/>
          <w:szCs w:val="24"/>
          <w:lang w:eastAsia="en-US"/>
        </w:rPr>
        <w:t xml:space="preserve"> </w:t>
      </w:r>
      <w:r w:rsidRPr="007C299C">
        <w:rPr>
          <w:rFonts w:eastAsiaTheme="minorHAnsi"/>
          <w:szCs w:val="24"/>
          <w:lang w:eastAsia="en-US"/>
        </w:rPr>
        <w:t xml:space="preserve">Serão solicitadas amostras dos itens ofertados pelas empresas vencedoras para verificação do atendimento às especificações exigidas e a homologação ocorrerá após a elaboração de Laudo Técnico acompanhado de Ata de sessão, emitido pelas nutricionistas da Secretaria de Educação, integrantes da </w:t>
      </w:r>
      <w:r w:rsidRPr="007C299C">
        <w:rPr>
          <w:rFonts w:eastAsiaTheme="minorHAnsi"/>
          <w:b/>
          <w:szCs w:val="24"/>
          <w:lang w:eastAsia="en-US"/>
        </w:rPr>
        <w:t>Comissão de Avaliação de Amostras</w:t>
      </w:r>
      <w:r>
        <w:rPr>
          <w:rFonts w:eastAsiaTheme="minorHAnsi"/>
          <w:szCs w:val="24"/>
          <w:lang w:eastAsia="en-US"/>
        </w:rPr>
        <w:t>.</w:t>
      </w:r>
    </w:p>
    <w:p w:rsidR="007C299C" w:rsidRPr="007C299C" w:rsidRDefault="007C299C" w:rsidP="00B173BA">
      <w:pPr>
        <w:widowControl w:val="0"/>
        <w:autoSpaceDE w:val="0"/>
        <w:autoSpaceDN w:val="0"/>
        <w:adjustRightInd w:val="0"/>
        <w:jc w:val="both"/>
        <w:rPr>
          <w:rFonts w:eastAsia="Calibri"/>
          <w:sz w:val="20"/>
        </w:rPr>
      </w:pPr>
      <w:r w:rsidRPr="007C299C">
        <w:rPr>
          <w:rFonts w:eastAsiaTheme="minorHAnsi"/>
          <w:b/>
          <w:szCs w:val="24"/>
          <w:lang w:eastAsia="en-US"/>
        </w:rPr>
        <w:t xml:space="preserve">18.2. </w:t>
      </w:r>
      <w:r w:rsidRPr="007C299C">
        <w:rPr>
          <w:rFonts w:eastAsiaTheme="minorHAnsi"/>
          <w:szCs w:val="24"/>
          <w:lang w:eastAsia="en-US"/>
        </w:rPr>
        <w:t xml:space="preserve">A </w:t>
      </w:r>
      <w:r w:rsidRPr="007C299C">
        <w:rPr>
          <w:rFonts w:eastAsiaTheme="minorHAnsi"/>
          <w:b/>
          <w:szCs w:val="24"/>
          <w:lang w:eastAsia="en-US"/>
        </w:rPr>
        <w:t>Comissão de Avaliação de Amostras</w:t>
      </w:r>
      <w:r w:rsidRPr="007C299C">
        <w:rPr>
          <w:rFonts w:eastAsiaTheme="minorHAnsi"/>
          <w:szCs w:val="24"/>
          <w:lang w:eastAsia="en-US"/>
        </w:rPr>
        <w:t xml:space="preserve"> será designada, através de Portaria, exclusivamente para esse fim</w:t>
      </w:r>
      <w:r w:rsidR="008A231E">
        <w:rPr>
          <w:rFonts w:eastAsiaTheme="minorHAnsi"/>
          <w:szCs w:val="24"/>
          <w:lang w:eastAsia="en-US"/>
        </w:rPr>
        <w:t>.</w:t>
      </w:r>
    </w:p>
    <w:p w:rsidR="007C299C" w:rsidRPr="007C299C" w:rsidRDefault="007C299C" w:rsidP="00B173BA">
      <w:pPr>
        <w:widowControl w:val="0"/>
        <w:autoSpaceDE w:val="0"/>
        <w:autoSpaceDN w:val="0"/>
        <w:adjustRightInd w:val="0"/>
        <w:contextualSpacing/>
        <w:jc w:val="both"/>
        <w:rPr>
          <w:bCs/>
          <w:szCs w:val="24"/>
        </w:rPr>
      </w:pPr>
      <w:r w:rsidRPr="007C299C">
        <w:rPr>
          <w:b/>
          <w:bCs/>
          <w:color w:val="000000"/>
          <w:szCs w:val="24"/>
        </w:rPr>
        <w:t>18.3.</w:t>
      </w:r>
      <w:r w:rsidR="009F65D1">
        <w:rPr>
          <w:b/>
          <w:bCs/>
          <w:color w:val="000000"/>
          <w:szCs w:val="24"/>
        </w:rPr>
        <w:t xml:space="preserve"> </w:t>
      </w:r>
      <w:r w:rsidRPr="007C299C">
        <w:rPr>
          <w:bCs/>
          <w:color w:val="000000"/>
          <w:szCs w:val="24"/>
        </w:rPr>
        <w:t xml:space="preserve">As amostras deverão ser entregues no Departamento de Alimentação Escolar deste município, situado à Rua Nilo Peçanha, nº 40 – Centro, no prazo máximo de </w:t>
      </w:r>
      <w:r w:rsidRPr="007C299C">
        <w:rPr>
          <w:b/>
          <w:bCs/>
          <w:color w:val="000000"/>
          <w:szCs w:val="24"/>
        </w:rPr>
        <w:t>02 dias úteis</w:t>
      </w:r>
      <w:r w:rsidRPr="007C299C">
        <w:rPr>
          <w:bCs/>
          <w:color w:val="000000"/>
          <w:szCs w:val="24"/>
        </w:rPr>
        <w:t xml:space="preserve"> a contar da data de abertura e julgamento da licitação</w:t>
      </w:r>
      <w:r w:rsidR="008A231E">
        <w:rPr>
          <w:bCs/>
          <w:szCs w:val="24"/>
        </w:rPr>
        <w:t>.</w:t>
      </w:r>
    </w:p>
    <w:p w:rsidR="007C299C" w:rsidRPr="007C299C" w:rsidRDefault="007C299C" w:rsidP="00B173BA">
      <w:pPr>
        <w:widowControl w:val="0"/>
        <w:autoSpaceDE w:val="0"/>
        <w:autoSpaceDN w:val="0"/>
        <w:adjustRightInd w:val="0"/>
        <w:spacing w:after="200"/>
        <w:contextualSpacing/>
        <w:jc w:val="both"/>
        <w:rPr>
          <w:bCs/>
          <w:color w:val="000000"/>
          <w:szCs w:val="24"/>
        </w:rPr>
      </w:pPr>
      <w:r w:rsidRPr="007C299C">
        <w:rPr>
          <w:b/>
          <w:bCs/>
          <w:szCs w:val="24"/>
        </w:rPr>
        <w:t>18.4.</w:t>
      </w:r>
      <w:r w:rsidR="009F65D1">
        <w:rPr>
          <w:b/>
          <w:bCs/>
          <w:szCs w:val="24"/>
        </w:rPr>
        <w:t xml:space="preserve"> </w:t>
      </w:r>
      <w:r w:rsidRPr="007C299C">
        <w:rPr>
          <w:bCs/>
          <w:szCs w:val="24"/>
        </w:rPr>
        <w:t xml:space="preserve">As empresas vencedoras deverão entregar </w:t>
      </w:r>
      <w:r w:rsidRPr="007C299C">
        <w:rPr>
          <w:bCs/>
          <w:color w:val="000000"/>
          <w:szCs w:val="24"/>
        </w:rPr>
        <w:t xml:space="preserve">uma embalagem de cada produto dos quais a </w:t>
      </w:r>
      <w:r w:rsidRPr="007C299C">
        <w:rPr>
          <w:bCs/>
          <w:color w:val="000000"/>
          <w:szCs w:val="24"/>
        </w:rPr>
        <w:lastRenderedPageBreak/>
        <w:t xml:space="preserve">mesma foi vencedora na sessão da licitação, devidamente identificados com o nome da empresa, constando na embalagem todas as informações do produto, tais como: marca, prazo de validade, tipo, peso, nº da inspeção, etc., acompanhado da </w:t>
      </w:r>
      <w:r w:rsidRPr="007C299C">
        <w:rPr>
          <w:b/>
          <w:bCs/>
          <w:color w:val="000000"/>
          <w:szCs w:val="24"/>
        </w:rPr>
        <w:t>Ficha de Avaliação de Amostras</w:t>
      </w:r>
      <w:r w:rsidRPr="007C299C">
        <w:rPr>
          <w:bCs/>
          <w:color w:val="000000"/>
          <w:szCs w:val="24"/>
        </w:rPr>
        <w:t xml:space="preserve"> </w:t>
      </w:r>
      <w:r w:rsidRPr="00C179D8">
        <w:rPr>
          <w:b/>
          <w:color w:val="000000"/>
          <w:szCs w:val="24"/>
        </w:rPr>
        <w:t>(Apêndice II)</w:t>
      </w:r>
      <w:r w:rsidRPr="007C299C">
        <w:rPr>
          <w:bCs/>
          <w:color w:val="000000"/>
          <w:szCs w:val="24"/>
        </w:rPr>
        <w:t xml:space="preserve"> devidamente preenchida</w:t>
      </w:r>
      <w:r w:rsidR="008A231E">
        <w:rPr>
          <w:bCs/>
          <w:color w:val="000000"/>
          <w:szCs w:val="24"/>
        </w:rPr>
        <w:t>.</w:t>
      </w:r>
    </w:p>
    <w:p w:rsidR="007C299C" w:rsidRDefault="007C299C" w:rsidP="00B173BA">
      <w:pPr>
        <w:widowControl w:val="0"/>
        <w:autoSpaceDE w:val="0"/>
        <w:autoSpaceDN w:val="0"/>
        <w:adjustRightInd w:val="0"/>
        <w:jc w:val="both"/>
        <w:rPr>
          <w:bCs/>
          <w:color w:val="000000"/>
          <w:szCs w:val="24"/>
        </w:rPr>
      </w:pPr>
      <w:r w:rsidRPr="007C299C">
        <w:rPr>
          <w:b/>
          <w:bCs/>
          <w:color w:val="000000"/>
          <w:szCs w:val="24"/>
        </w:rPr>
        <w:t>18.5.</w:t>
      </w:r>
      <w:r w:rsidR="009F65D1">
        <w:rPr>
          <w:b/>
          <w:bCs/>
          <w:color w:val="000000"/>
          <w:szCs w:val="24"/>
        </w:rPr>
        <w:t xml:space="preserve"> </w:t>
      </w:r>
      <w:r w:rsidRPr="007C299C">
        <w:rPr>
          <w:bCs/>
          <w:color w:val="000000"/>
          <w:szCs w:val="24"/>
        </w:rPr>
        <w:t xml:space="preserve">Essas amostras serão analisadas pela </w:t>
      </w:r>
      <w:r w:rsidRPr="007C299C">
        <w:rPr>
          <w:b/>
          <w:bCs/>
          <w:color w:val="000000"/>
          <w:szCs w:val="24"/>
        </w:rPr>
        <w:t>Comissão de Avaliação de Amostras</w:t>
      </w:r>
      <w:r w:rsidRPr="007C299C">
        <w:rPr>
          <w:bCs/>
          <w:color w:val="000000"/>
          <w:szCs w:val="24"/>
        </w:rPr>
        <w:t xml:space="preserve">, constituída por: 2 nutricionistas, 1 representante do CAE </w:t>
      </w:r>
      <w:r w:rsidR="006C27A5" w:rsidRPr="007C299C">
        <w:rPr>
          <w:bCs/>
          <w:color w:val="000000"/>
          <w:szCs w:val="24"/>
        </w:rPr>
        <w:t>(Conselho</w:t>
      </w:r>
      <w:r w:rsidRPr="007C299C">
        <w:rPr>
          <w:bCs/>
          <w:color w:val="000000"/>
          <w:szCs w:val="24"/>
        </w:rPr>
        <w:t xml:space="preserve"> de Alimentação Escolar) e 1 representante do Departamento de Alimentação Escolar. As nutricionistas emitirão Laudo Técnico atestando ou não as condições de consumo de cada produto, e se os mesmos atendem ao solicitado no Edital e ao constante nas Propostas de Preços da vencedora, quanto à qualidade, validade, quantidade das embalagens, procedência e outras observações pertinentes ao objeto</w:t>
      </w:r>
      <w:r w:rsidR="008A231E">
        <w:rPr>
          <w:bCs/>
          <w:color w:val="000000"/>
          <w:szCs w:val="24"/>
        </w:rPr>
        <w:t>.</w:t>
      </w:r>
      <w:r w:rsidR="00CB4C86">
        <w:rPr>
          <w:bCs/>
          <w:color w:val="000000"/>
          <w:szCs w:val="24"/>
        </w:rPr>
        <w:t xml:space="preserve"> Esta etapa será agendada com as empresas vencedoras. </w:t>
      </w:r>
    </w:p>
    <w:p w:rsidR="007C299C" w:rsidRDefault="007C299C" w:rsidP="00B173BA">
      <w:pPr>
        <w:widowControl w:val="0"/>
        <w:autoSpaceDE w:val="0"/>
        <w:autoSpaceDN w:val="0"/>
        <w:adjustRightInd w:val="0"/>
        <w:jc w:val="both"/>
        <w:rPr>
          <w:bCs/>
          <w:color w:val="000000"/>
          <w:szCs w:val="24"/>
        </w:rPr>
      </w:pPr>
      <w:r w:rsidRPr="007C299C">
        <w:rPr>
          <w:b/>
          <w:bCs/>
          <w:color w:val="000000"/>
          <w:szCs w:val="24"/>
        </w:rPr>
        <w:t>18.6.</w:t>
      </w:r>
      <w:r w:rsidR="009F65D1">
        <w:rPr>
          <w:b/>
          <w:bCs/>
          <w:color w:val="000000"/>
          <w:szCs w:val="24"/>
        </w:rPr>
        <w:t xml:space="preserve"> </w:t>
      </w:r>
      <w:r w:rsidRPr="007C299C">
        <w:rPr>
          <w:bCs/>
          <w:color w:val="000000"/>
          <w:szCs w:val="24"/>
        </w:rPr>
        <w:t>Os produtos apresentados para avaliação devem ser os mesmos cotados na Proposta de Preços, aberta na sessão da licitação, caso contrário, serão reprovados</w:t>
      </w:r>
      <w:r w:rsidR="008A231E">
        <w:rPr>
          <w:bCs/>
          <w:color w:val="000000"/>
          <w:szCs w:val="24"/>
        </w:rPr>
        <w:t>.</w:t>
      </w:r>
    </w:p>
    <w:p w:rsidR="007C299C" w:rsidRPr="00202309" w:rsidRDefault="007C299C" w:rsidP="00B173BA">
      <w:pPr>
        <w:widowControl w:val="0"/>
        <w:autoSpaceDE w:val="0"/>
        <w:autoSpaceDN w:val="0"/>
        <w:adjustRightInd w:val="0"/>
        <w:jc w:val="both"/>
        <w:rPr>
          <w:bCs/>
          <w:color w:val="000000"/>
          <w:szCs w:val="24"/>
          <w:u w:val="single"/>
        </w:rPr>
      </w:pPr>
      <w:r w:rsidRPr="007C299C">
        <w:rPr>
          <w:b/>
          <w:bCs/>
          <w:color w:val="000000"/>
          <w:szCs w:val="24"/>
        </w:rPr>
        <w:t>18.7.</w:t>
      </w:r>
      <w:r w:rsidR="009F65D1">
        <w:rPr>
          <w:b/>
          <w:bCs/>
          <w:color w:val="000000"/>
          <w:szCs w:val="24"/>
        </w:rPr>
        <w:t xml:space="preserve"> </w:t>
      </w:r>
      <w:r w:rsidRPr="007C299C">
        <w:rPr>
          <w:bCs/>
          <w:color w:val="000000"/>
          <w:szCs w:val="24"/>
        </w:rPr>
        <w:t xml:space="preserve">Se os produtos apresentados pela vencedora ofertante do menor preço não forem aprovados pela Comissão de Avaliação de Amostras, a empresa vencedora ficará automaticamente desclassificada naquele item reprovado, sendo então convocada a empresa ofertante do segundo menor preço para dentro do prazo máximo de </w:t>
      </w:r>
      <w:r w:rsidRPr="007E18D4">
        <w:rPr>
          <w:b/>
          <w:color w:val="000000"/>
          <w:szCs w:val="24"/>
        </w:rPr>
        <w:t>48 (quarenta e oito) horas,</w:t>
      </w:r>
      <w:r w:rsidRPr="007C299C">
        <w:rPr>
          <w:bCs/>
          <w:color w:val="000000"/>
          <w:szCs w:val="24"/>
        </w:rPr>
        <w:t xml:space="preserve"> apresentar amostra do seu produto cotado na sessão, e assim sucessivamente, até que seja encontrado um produto que atenda as exigências </w:t>
      </w:r>
      <w:r w:rsidR="008A231E">
        <w:rPr>
          <w:bCs/>
          <w:color w:val="000000"/>
          <w:szCs w:val="24"/>
        </w:rPr>
        <w:t>contidas no edital.</w:t>
      </w:r>
      <w:r w:rsidR="00CB4C86">
        <w:rPr>
          <w:bCs/>
          <w:color w:val="000000"/>
          <w:szCs w:val="24"/>
        </w:rPr>
        <w:t xml:space="preserve"> </w:t>
      </w:r>
      <w:r w:rsidR="00202309" w:rsidRPr="00202309">
        <w:rPr>
          <w:bCs/>
          <w:color w:val="000000"/>
          <w:szCs w:val="24"/>
          <w:u w:val="single"/>
        </w:rPr>
        <w:t>É de inteira responsabilidade da empresa a ciê</w:t>
      </w:r>
      <w:r w:rsidR="00202309">
        <w:rPr>
          <w:bCs/>
          <w:color w:val="000000"/>
          <w:szCs w:val="24"/>
          <w:u w:val="single"/>
        </w:rPr>
        <w:t>ncia quanto ao cumprimento do padrão de qualidade dos itens a serem apresentados.</w:t>
      </w:r>
    </w:p>
    <w:p w:rsidR="007C299C" w:rsidRPr="009F65D1" w:rsidRDefault="007C299C" w:rsidP="00B173BA">
      <w:pPr>
        <w:widowControl w:val="0"/>
        <w:autoSpaceDE w:val="0"/>
        <w:autoSpaceDN w:val="0"/>
        <w:adjustRightInd w:val="0"/>
        <w:jc w:val="both"/>
        <w:rPr>
          <w:bCs/>
          <w:color w:val="000000" w:themeColor="text1"/>
          <w:szCs w:val="24"/>
        </w:rPr>
      </w:pPr>
      <w:r w:rsidRPr="009F65D1">
        <w:rPr>
          <w:b/>
          <w:bCs/>
          <w:color w:val="000000" w:themeColor="text1"/>
          <w:szCs w:val="24"/>
        </w:rPr>
        <w:t>18.8.</w:t>
      </w:r>
      <w:r w:rsidR="009F65D1" w:rsidRPr="009F65D1">
        <w:rPr>
          <w:b/>
          <w:bCs/>
          <w:color w:val="000000" w:themeColor="text1"/>
          <w:szCs w:val="24"/>
        </w:rPr>
        <w:t xml:space="preserve"> </w:t>
      </w:r>
      <w:r w:rsidRPr="009F65D1">
        <w:rPr>
          <w:bCs/>
          <w:color w:val="000000" w:themeColor="text1"/>
          <w:szCs w:val="24"/>
        </w:rPr>
        <w:t xml:space="preserve">Após esta fase fica sob responsabilidade da </w:t>
      </w:r>
      <w:r w:rsidRPr="009F65D1">
        <w:rPr>
          <w:b/>
          <w:bCs/>
          <w:color w:val="000000" w:themeColor="text1"/>
          <w:szCs w:val="24"/>
        </w:rPr>
        <w:t>Comissão de Avaliação de Amostras</w:t>
      </w:r>
      <w:r w:rsidRPr="009F65D1">
        <w:rPr>
          <w:bCs/>
          <w:color w:val="000000" w:themeColor="text1"/>
          <w:szCs w:val="24"/>
        </w:rPr>
        <w:t xml:space="preserve"> encaminhar ao Setor  de Licitação as Fichas de Avaliação de Amostras, devidamente preenchidas, acompanhadas do Laudo Técnico </w:t>
      </w:r>
      <w:r w:rsidR="0035091C" w:rsidRPr="009F65D1">
        <w:rPr>
          <w:bCs/>
          <w:color w:val="000000" w:themeColor="text1"/>
          <w:szCs w:val="24"/>
        </w:rPr>
        <w:t xml:space="preserve">emitido pelas Nutricionistas </w:t>
      </w:r>
      <w:r w:rsidRPr="009F65D1">
        <w:rPr>
          <w:bCs/>
          <w:color w:val="000000" w:themeColor="text1"/>
          <w:szCs w:val="24"/>
        </w:rPr>
        <w:t>e a Ata de sessão</w:t>
      </w:r>
      <w:r w:rsidR="0035091C" w:rsidRPr="009F65D1">
        <w:rPr>
          <w:bCs/>
          <w:color w:val="000000" w:themeColor="text1"/>
          <w:szCs w:val="24"/>
        </w:rPr>
        <w:t xml:space="preserve"> que seguirá assinado por todos da Comissão e representantes legais das empresas</w:t>
      </w:r>
      <w:r w:rsidRPr="009F65D1">
        <w:rPr>
          <w:bCs/>
          <w:color w:val="000000" w:themeColor="text1"/>
          <w:szCs w:val="24"/>
        </w:rPr>
        <w:t>, onde conste o motivo das reprovações. O Setor de Licitação convocará o (a) pregoeiro (a) e sua equipe para análise da documentação enviada e elaboração de uma segunda Ata, onde constem os resultados da avaliação de amostras, as empresas vencedoras e os itens que serão adjudicados a cada uma</w:t>
      </w:r>
      <w:r w:rsidRPr="009F65D1">
        <w:rPr>
          <w:rFonts w:eastAsia="Calibri"/>
          <w:bCs/>
          <w:color w:val="000000" w:themeColor="text1"/>
          <w:szCs w:val="24"/>
        </w:rPr>
        <w:t xml:space="preserve">. </w:t>
      </w:r>
    </w:p>
    <w:p w:rsidR="007C299C" w:rsidRPr="007C299C" w:rsidRDefault="007C299C" w:rsidP="00B173BA">
      <w:pPr>
        <w:widowControl w:val="0"/>
        <w:autoSpaceDE w:val="0"/>
        <w:autoSpaceDN w:val="0"/>
        <w:adjustRightInd w:val="0"/>
        <w:spacing w:after="200"/>
        <w:contextualSpacing/>
        <w:jc w:val="both"/>
        <w:rPr>
          <w:b/>
          <w:bCs/>
          <w:color w:val="000000"/>
          <w:szCs w:val="24"/>
        </w:rPr>
      </w:pPr>
      <w:r w:rsidRPr="00B173BA">
        <w:rPr>
          <w:rFonts w:eastAsia="Calibri"/>
          <w:b/>
          <w:szCs w:val="24"/>
          <w:lang w:eastAsia="en-US"/>
        </w:rPr>
        <w:t>18.9.</w:t>
      </w:r>
      <w:r w:rsidR="009F65D1">
        <w:rPr>
          <w:rFonts w:eastAsia="Calibri"/>
          <w:b/>
          <w:szCs w:val="24"/>
          <w:lang w:eastAsia="en-US"/>
        </w:rPr>
        <w:t xml:space="preserve"> </w:t>
      </w:r>
      <w:r w:rsidRPr="007C299C">
        <w:rPr>
          <w:rFonts w:eastAsia="Calibri"/>
          <w:szCs w:val="24"/>
          <w:lang w:eastAsia="en-US"/>
        </w:rPr>
        <w:t>Fica a critério do licitante acompanhar ou enviar um representante credenciado para a sessão de avaliação das amostras apresentadas.</w:t>
      </w:r>
      <w:r w:rsidR="007E18D4">
        <w:rPr>
          <w:rFonts w:eastAsia="Calibri"/>
          <w:szCs w:val="24"/>
          <w:lang w:eastAsia="en-US"/>
        </w:rPr>
        <w:t xml:space="preserve"> </w:t>
      </w:r>
      <w:r w:rsidRPr="007C299C">
        <w:rPr>
          <w:rFonts w:eastAsia="Calibri"/>
          <w:szCs w:val="24"/>
          <w:lang w:eastAsia="en-US"/>
        </w:rPr>
        <w:t xml:space="preserve">Estas amostras permanecerão em poder do Departamento de Alimentação Escolar e serão utilizadas pelo mesmo para comparação entre os produtos utilizados na amostra e os efetivamente entregues, não sendo aceito a entrega de produtos </w:t>
      </w:r>
      <w:r w:rsidR="006C42C2">
        <w:rPr>
          <w:rFonts w:eastAsia="Calibri"/>
          <w:szCs w:val="24"/>
          <w:lang w:eastAsia="en-US"/>
        </w:rPr>
        <w:t>com qualidade inferior</w:t>
      </w:r>
      <w:r w:rsidRPr="007C299C">
        <w:rPr>
          <w:rFonts w:eastAsia="Calibri"/>
          <w:szCs w:val="24"/>
          <w:lang w:eastAsia="en-US"/>
        </w:rPr>
        <w:t xml:space="preserve"> </w:t>
      </w:r>
      <w:r w:rsidR="006C42C2">
        <w:rPr>
          <w:rFonts w:eastAsia="Calibri"/>
          <w:szCs w:val="24"/>
          <w:lang w:eastAsia="en-US"/>
        </w:rPr>
        <w:t>ao</w:t>
      </w:r>
      <w:r w:rsidRPr="007C299C">
        <w:rPr>
          <w:rFonts w:eastAsia="Calibri"/>
          <w:szCs w:val="24"/>
          <w:lang w:eastAsia="en-US"/>
        </w:rPr>
        <w:t xml:space="preserve">s </w:t>
      </w:r>
      <w:r w:rsidR="006C42C2">
        <w:rPr>
          <w:rFonts w:eastAsia="Calibri"/>
          <w:szCs w:val="24"/>
          <w:lang w:eastAsia="en-US"/>
        </w:rPr>
        <w:t>registrados</w:t>
      </w:r>
      <w:r w:rsidRPr="007C299C">
        <w:rPr>
          <w:rFonts w:eastAsia="Calibri"/>
          <w:szCs w:val="24"/>
          <w:lang w:eastAsia="en-US"/>
        </w:rPr>
        <w:t xml:space="preserve">, analisados e aprovados pela </w:t>
      </w:r>
      <w:r w:rsidRPr="007C299C">
        <w:rPr>
          <w:b/>
          <w:bCs/>
          <w:color w:val="000000"/>
          <w:szCs w:val="24"/>
        </w:rPr>
        <w:t>Comissão de Avaliação de Amostras.</w:t>
      </w:r>
    </w:p>
    <w:p w:rsidR="007C299C" w:rsidRPr="007C299C" w:rsidRDefault="007C299C" w:rsidP="00B173BA">
      <w:pPr>
        <w:widowControl w:val="0"/>
        <w:suppressAutoHyphens/>
        <w:autoSpaceDE w:val="0"/>
        <w:autoSpaceDN w:val="0"/>
        <w:adjustRightInd w:val="0"/>
        <w:spacing w:before="81" w:after="40"/>
        <w:contextualSpacing/>
        <w:jc w:val="both"/>
        <w:rPr>
          <w:rFonts w:eastAsia="Calibri"/>
          <w:szCs w:val="24"/>
          <w:lang w:eastAsia="en-US"/>
        </w:rPr>
      </w:pPr>
      <w:r w:rsidRPr="007C299C">
        <w:rPr>
          <w:rFonts w:eastAsia="Calibri"/>
          <w:b/>
          <w:szCs w:val="24"/>
          <w:lang w:eastAsia="en-US"/>
        </w:rPr>
        <w:t>19.</w:t>
      </w:r>
      <w:r w:rsidR="009F65D1">
        <w:rPr>
          <w:rFonts w:eastAsia="Calibri"/>
          <w:b/>
          <w:szCs w:val="24"/>
          <w:lang w:eastAsia="en-US"/>
        </w:rPr>
        <w:t xml:space="preserve"> </w:t>
      </w:r>
      <w:r w:rsidRPr="007C299C">
        <w:rPr>
          <w:rFonts w:eastAsia="Calibri"/>
          <w:szCs w:val="24"/>
          <w:lang w:eastAsia="en-US"/>
        </w:rPr>
        <w:t xml:space="preserve">As amostras entregues desacompanhadas da </w:t>
      </w:r>
      <w:r w:rsidRPr="009F65D1">
        <w:rPr>
          <w:b/>
          <w:bCs/>
          <w:color w:val="000000"/>
          <w:szCs w:val="24"/>
          <w:u w:val="single"/>
        </w:rPr>
        <w:t>Ficha de Avaliação de Amostras (Apêndice II)</w:t>
      </w:r>
      <w:r w:rsidRPr="007C299C">
        <w:rPr>
          <w:bCs/>
          <w:color w:val="000000"/>
          <w:szCs w:val="24"/>
        </w:rPr>
        <w:t xml:space="preserve"> </w:t>
      </w:r>
      <w:r w:rsidRPr="007C299C">
        <w:rPr>
          <w:rFonts w:eastAsia="Calibri"/>
          <w:szCs w:val="24"/>
          <w:lang w:eastAsia="en-US"/>
        </w:rPr>
        <w:t>devidamente preenchida serão desconsideradas.</w:t>
      </w:r>
    </w:p>
    <w:p w:rsidR="005F2219" w:rsidRPr="004E3B75" w:rsidRDefault="005F2219" w:rsidP="00884872">
      <w:pPr>
        <w:contextualSpacing/>
        <w:rPr>
          <w:color w:val="000000" w:themeColor="text1"/>
          <w:szCs w:val="24"/>
        </w:rPr>
      </w:pPr>
    </w:p>
    <w:p w:rsidR="00A42D40" w:rsidRPr="004E3B75" w:rsidRDefault="007C299C" w:rsidP="00A42D40">
      <w:pPr>
        <w:pStyle w:val="Corpodetexto"/>
        <w:contextualSpacing/>
        <w:rPr>
          <w:b/>
          <w:sz w:val="24"/>
          <w:szCs w:val="24"/>
        </w:rPr>
      </w:pPr>
      <w:r>
        <w:rPr>
          <w:b/>
          <w:sz w:val="24"/>
          <w:szCs w:val="24"/>
        </w:rPr>
        <w:t>20</w:t>
      </w:r>
      <w:r w:rsidR="00A42D40" w:rsidRPr="004E3B75">
        <w:rPr>
          <w:b/>
          <w:sz w:val="24"/>
          <w:szCs w:val="24"/>
        </w:rPr>
        <w:t>. DA REVISÃO E DO CANCELAMENTO DOS PREÇOS REGISTRADOS</w:t>
      </w:r>
    </w:p>
    <w:p w:rsidR="00A42D40" w:rsidRPr="004E3B75" w:rsidRDefault="007C299C" w:rsidP="00A42D40">
      <w:pPr>
        <w:contextualSpacing/>
        <w:jc w:val="both"/>
        <w:rPr>
          <w:szCs w:val="24"/>
        </w:rPr>
      </w:pPr>
      <w:r>
        <w:rPr>
          <w:b/>
          <w:szCs w:val="24"/>
        </w:rPr>
        <w:t>20</w:t>
      </w:r>
      <w:r w:rsidR="00A42D40" w:rsidRPr="004E3B75">
        <w:rPr>
          <w:b/>
          <w:szCs w:val="24"/>
        </w:rPr>
        <w:t xml:space="preserve">.1. </w:t>
      </w:r>
      <w:r w:rsidR="00A42D40" w:rsidRPr="004E3B75">
        <w:rPr>
          <w:szCs w:val="24"/>
        </w:rPr>
        <w:t>A revisão e o cancelamento dos preços registrados tem como embasamento legal o Decreto Municipal nº015, de 17 de fevereiro de 2017 artigos 16, 17, 18, 19 e 20 conforme abaixo:</w:t>
      </w:r>
    </w:p>
    <w:p w:rsidR="00A42D40" w:rsidRPr="004E3B75" w:rsidRDefault="00A42D40" w:rsidP="00A42D40">
      <w:pPr>
        <w:contextualSpacing/>
        <w:jc w:val="both"/>
        <w:rPr>
          <w:szCs w:val="24"/>
        </w:rPr>
      </w:pPr>
    </w:p>
    <w:p w:rsidR="00A42D40" w:rsidRPr="004E3B75" w:rsidRDefault="00A42D40" w:rsidP="00A42D40">
      <w:pPr>
        <w:ind w:left="3402"/>
        <w:contextualSpacing/>
        <w:jc w:val="both"/>
        <w:rPr>
          <w:i/>
          <w:szCs w:val="24"/>
        </w:rPr>
      </w:pPr>
      <w:bookmarkStart w:id="2" w:name="artigo_16"/>
      <w:r w:rsidRPr="004E3B75">
        <w:rPr>
          <w:b/>
          <w:bCs/>
          <w:i/>
          <w:szCs w:val="24"/>
        </w:rPr>
        <w:t>“Art. 16</w:t>
      </w:r>
      <w:bookmarkEnd w:id="2"/>
      <w:r w:rsidRPr="004E3B75">
        <w:rPr>
          <w:i/>
          <w:szCs w:val="24"/>
        </w:rPr>
        <w:t> </w:t>
      </w:r>
      <w:r w:rsidRPr="004E3B75">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A42D40" w:rsidRPr="004E3B75" w:rsidRDefault="00A42D40" w:rsidP="00A42D40">
      <w:pPr>
        <w:ind w:left="3402"/>
        <w:contextualSpacing/>
        <w:jc w:val="both"/>
        <w:rPr>
          <w:i/>
          <w:szCs w:val="24"/>
        </w:rPr>
      </w:pPr>
    </w:p>
    <w:p w:rsidR="00A42D40" w:rsidRPr="004E3B75" w:rsidRDefault="00A42D40" w:rsidP="00A42D40">
      <w:pPr>
        <w:ind w:left="3402"/>
        <w:jc w:val="both"/>
        <w:rPr>
          <w:i/>
          <w:szCs w:val="24"/>
          <w:shd w:val="clear" w:color="auto" w:fill="FFFFFF"/>
        </w:rPr>
      </w:pPr>
      <w:bookmarkStart w:id="3" w:name="artigo_17"/>
      <w:r w:rsidRPr="004E3B75">
        <w:rPr>
          <w:b/>
          <w:bCs/>
          <w:i/>
          <w:szCs w:val="24"/>
        </w:rPr>
        <w:lastRenderedPageBreak/>
        <w:t>Art. 17</w:t>
      </w:r>
      <w:bookmarkEnd w:id="3"/>
      <w:r w:rsidRPr="004E3B75">
        <w:rPr>
          <w:i/>
          <w:szCs w:val="24"/>
        </w:rPr>
        <w:t> </w:t>
      </w:r>
      <w:r w:rsidRPr="004E3B75">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A42D40" w:rsidRPr="004E3B75" w:rsidRDefault="00A42D40" w:rsidP="00A42D40">
      <w:pPr>
        <w:ind w:left="3402"/>
        <w:jc w:val="both"/>
        <w:rPr>
          <w:i/>
          <w:szCs w:val="24"/>
          <w:shd w:val="clear" w:color="auto" w:fill="FFFFFF"/>
        </w:rPr>
      </w:pPr>
    </w:p>
    <w:p w:rsidR="00A42D40" w:rsidRPr="004E3B75" w:rsidRDefault="00A42D40" w:rsidP="00A42D40">
      <w:pPr>
        <w:ind w:left="3402"/>
        <w:jc w:val="both"/>
        <w:rPr>
          <w:i/>
          <w:szCs w:val="24"/>
          <w:shd w:val="clear" w:color="auto" w:fill="FFFFFF"/>
        </w:rPr>
      </w:pPr>
      <w:r w:rsidRPr="004E3B75">
        <w:rPr>
          <w:b/>
          <w:i/>
          <w:szCs w:val="24"/>
          <w:shd w:val="clear" w:color="auto" w:fill="FFFFFF"/>
        </w:rPr>
        <w:t>§ 1º</w:t>
      </w:r>
      <w:r w:rsidRPr="004E3B75">
        <w:rPr>
          <w:i/>
          <w:szCs w:val="24"/>
          <w:shd w:val="clear" w:color="auto" w:fill="FFFFFF"/>
        </w:rPr>
        <w:t xml:space="preserve"> Os fornecedores que não aceitarem reduzir seus preços aos valores praticados pelo mercado serão liberados do compromisso assumido, sem aplicação de penalidade.</w:t>
      </w:r>
    </w:p>
    <w:p w:rsidR="00A42D40" w:rsidRPr="004E3B75" w:rsidRDefault="00A42D40" w:rsidP="00A42D40">
      <w:pPr>
        <w:ind w:left="3402"/>
        <w:jc w:val="both"/>
        <w:rPr>
          <w:i/>
          <w:szCs w:val="24"/>
          <w:shd w:val="clear" w:color="auto" w:fill="FFFFFF"/>
        </w:rPr>
      </w:pPr>
    </w:p>
    <w:p w:rsidR="00A42D40" w:rsidRPr="004E3B75" w:rsidRDefault="00A42D40" w:rsidP="00A42D40">
      <w:pPr>
        <w:ind w:left="3402"/>
        <w:jc w:val="both"/>
        <w:rPr>
          <w:i/>
          <w:szCs w:val="24"/>
          <w:shd w:val="clear" w:color="auto" w:fill="FFFFFF"/>
        </w:rPr>
      </w:pPr>
      <w:r w:rsidRPr="004E3B75">
        <w:rPr>
          <w:b/>
          <w:i/>
          <w:szCs w:val="24"/>
          <w:shd w:val="clear" w:color="auto" w:fill="FFFFFF"/>
        </w:rPr>
        <w:t>§ 2º</w:t>
      </w:r>
      <w:r w:rsidRPr="004E3B75">
        <w:rPr>
          <w:i/>
          <w:szCs w:val="24"/>
          <w:shd w:val="clear" w:color="auto" w:fill="FFFFFF"/>
        </w:rPr>
        <w:t xml:space="preserve"> A ordem de classificação dos fornecedores que aceitarem reduzir seus preços aos valores de mercado observará a classificação original.</w:t>
      </w:r>
    </w:p>
    <w:p w:rsidR="00A42D40" w:rsidRPr="004E3B75" w:rsidRDefault="00A42D40" w:rsidP="00A42D40">
      <w:pPr>
        <w:ind w:left="3402"/>
        <w:jc w:val="both"/>
        <w:rPr>
          <w:i/>
          <w:szCs w:val="24"/>
          <w:shd w:val="clear" w:color="auto" w:fill="FFFFFF"/>
        </w:rPr>
      </w:pPr>
    </w:p>
    <w:p w:rsidR="00A42D40" w:rsidRPr="004E3B75" w:rsidRDefault="00A42D40" w:rsidP="00A42D40">
      <w:pPr>
        <w:ind w:left="3402"/>
        <w:jc w:val="both"/>
        <w:rPr>
          <w:i/>
          <w:szCs w:val="24"/>
          <w:shd w:val="clear" w:color="auto" w:fill="FFFFFF"/>
        </w:rPr>
      </w:pPr>
      <w:bookmarkStart w:id="4" w:name="artigo_18"/>
      <w:r w:rsidRPr="004E3B75">
        <w:rPr>
          <w:b/>
          <w:bCs/>
          <w:i/>
          <w:szCs w:val="24"/>
        </w:rPr>
        <w:t>Art. 18</w:t>
      </w:r>
      <w:bookmarkEnd w:id="4"/>
      <w:r w:rsidRPr="004E3B75">
        <w:rPr>
          <w:i/>
          <w:szCs w:val="24"/>
        </w:rPr>
        <w:t> </w:t>
      </w:r>
      <w:r w:rsidRPr="004E3B75">
        <w:rPr>
          <w:i/>
          <w:szCs w:val="24"/>
          <w:shd w:val="clear" w:color="auto" w:fill="FFFFFF"/>
        </w:rPr>
        <w:t>Quando o preço de mercado tornar-se superior aos preços registrados e o fornecedor não puder cumprir o compromisso, o Órgão Gerenciador poderá:</w:t>
      </w:r>
    </w:p>
    <w:p w:rsidR="00A42D40" w:rsidRPr="004E3B75" w:rsidRDefault="00A42D40" w:rsidP="00A42D40">
      <w:pPr>
        <w:ind w:left="3402"/>
        <w:jc w:val="both"/>
        <w:rPr>
          <w:i/>
          <w:szCs w:val="24"/>
          <w:shd w:val="clear" w:color="auto" w:fill="FFFFFF"/>
        </w:rPr>
      </w:pPr>
    </w:p>
    <w:p w:rsidR="00A42D40" w:rsidRPr="004E3B75" w:rsidRDefault="00A42D40" w:rsidP="00A42D40">
      <w:pPr>
        <w:ind w:left="3402"/>
        <w:jc w:val="both"/>
        <w:rPr>
          <w:i/>
          <w:szCs w:val="24"/>
          <w:shd w:val="clear" w:color="auto" w:fill="FFFFFF"/>
        </w:rPr>
      </w:pPr>
      <w:r w:rsidRPr="004E3B75">
        <w:rPr>
          <w:b/>
          <w:i/>
          <w:szCs w:val="24"/>
          <w:shd w:val="clear" w:color="auto" w:fill="FFFFFF"/>
        </w:rPr>
        <w:t>I -</w:t>
      </w:r>
      <w:r w:rsidRPr="004E3B75">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4E3B75">
        <w:rPr>
          <w:i/>
          <w:szCs w:val="24"/>
          <w:shd w:val="clear" w:color="auto" w:fill="FFFFFF"/>
        </w:rPr>
        <w:t>a</w:t>
      </w:r>
      <w:proofErr w:type="gramEnd"/>
      <w:r w:rsidRPr="004E3B75">
        <w:rPr>
          <w:i/>
          <w:szCs w:val="24"/>
          <w:shd w:val="clear" w:color="auto" w:fill="FFFFFF"/>
        </w:rPr>
        <w:t xml:space="preserve"> veracidade dos motivos e comprovantes apresentados; e</w:t>
      </w:r>
    </w:p>
    <w:p w:rsidR="00A42D40" w:rsidRPr="004E3B75" w:rsidRDefault="00A42D40" w:rsidP="00A42D40">
      <w:pPr>
        <w:ind w:left="3402"/>
        <w:jc w:val="both"/>
        <w:rPr>
          <w:i/>
          <w:szCs w:val="24"/>
          <w:shd w:val="clear" w:color="auto" w:fill="FFFFFF"/>
        </w:rPr>
      </w:pPr>
      <w:r w:rsidRPr="004E3B75">
        <w:rPr>
          <w:b/>
          <w:i/>
          <w:szCs w:val="24"/>
          <w:shd w:val="clear" w:color="auto" w:fill="FFFFFF"/>
        </w:rPr>
        <w:t>II -</w:t>
      </w:r>
      <w:r w:rsidRPr="004E3B75">
        <w:rPr>
          <w:i/>
          <w:szCs w:val="24"/>
          <w:shd w:val="clear" w:color="auto" w:fill="FFFFFF"/>
        </w:rPr>
        <w:t xml:space="preserve"> convocar os demais fornecedores para assegurar igual oportunidade de negociação.</w:t>
      </w:r>
    </w:p>
    <w:p w:rsidR="00A42D40" w:rsidRPr="004E3B75" w:rsidRDefault="00A42D40" w:rsidP="00A42D40">
      <w:pPr>
        <w:ind w:left="3402"/>
        <w:jc w:val="both"/>
        <w:rPr>
          <w:i/>
          <w:szCs w:val="24"/>
          <w:shd w:val="clear" w:color="auto" w:fill="FFFFFF"/>
        </w:rPr>
      </w:pPr>
    </w:p>
    <w:p w:rsidR="00A42D40" w:rsidRPr="004E3B75" w:rsidRDefault="00A42D40" w:rsidP="00A42D40">
      <w:pPr>
        <w:ind w:left="3402"/>
        <w:jc w:val="both"/>
        <w:rPr>
          <w:i/>
          <w:szCs w:val="24"/>
          <w:shd w:val="clear" w:color="auto" w:fill="FFFFFF"/>
        </w:rPr>
      </w:pPr>
      <w:r w:rsidRPr="004E3B75">
        <w:rPr>
          <w:b/>
          <w:i/>
          <w:szCs w:val="24"/>
          <w:shd w:val="clear" w:color="auto" w:fill="FFFFFF"/>
        </w:rPr>
        <w:t>Parágrafo único.</w:t>
      </w:r>
      <w:r w:rsidRPr="004E3B75">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A42D40" w:rsidRPr="004E3B75" w:rsidRDefault="00A42D40" w:rsidP="00A42D40">
      <w:pPr>
        <w:ind w:left="3402"/>
        <w:jc w:val="both"/>
        <w:rPr>
          <w:i/>
          <w:szCs w:val="24"/>
          <w:shd w:val="clear" w:color="auto" w:fill="FFFFFF"/>
        </w:rPr>
      </w:pPr>
    </w:p>
    <w:p w:rsidR="00A42D40" w:rsidRPr="004E3B75" w:rsidRDefault="00A42D40" w:rsidP="00A42D40">
      <w:pPr>
        <w:ind w:left="3402"/>
        <w:jc w:val="both"/>
        <w:rPr>
          <w:i/>
          <w:szCs w:val="24"/>
          <w:shd w:val="clear" w:color="auto" w:fill="FFFFFF"/>
        </w:rPr>
      </w:pPr>
      <w:bookmarkStart w:id="5" w:name="artigo_19"/>
      <w:r w:rsidRPr="004E3B75">
        <w:rPr>
          <w:b/>
          <w:bCs/>
          <w:i/>
          <w:szCs w:val="24"/>
        </w:rPr>
        <w:t>Art. 19</w:t>
      </w:r>
      <w:bookmarkEnd w:id="5"/>
      <w:r w:rsidRPr="004E3B75">
        <w:rPr>
          <w:i/>
          <w:szCs w:val="24"/>
        </w:rPr>
        <w:t> </w:t>
      </w:r>
      <w:r w:rsidRPr="004E3B75">
        <w:rPr>
          <w:i/>
          <w:szCs w:val="24"/>
          <w:shd w:val="clear" w:color="auto" w:fill="FFFFFF"/>
        </w:rPr>
        <w:t>O registro do fornecedor será cancelado quando:</w:t>
      </w:r>
    </w:p>
    <w:p w:rsidR="00A42D40" w:rsidRPr="004E3B75" w:rsidRDefault="00A42D40" w:rsidP="00A42D40">
      <w:pPr>
        <w:ind w:left="3402"/>
        <w:jc w:val="both"/>
        <w:rPr>
          <w:i/>
          <w:szCs w:val="24"/>
          <w:shd w:val="clear" w:color="auto" w:fill="FFFFFF"/>
        </w:rPr>
      </w:pPr>
    </w:p>
    <w:p w:rsidR="00A42D40" w:rsidRPr="004E3B75" w:rsidRDefault="00A42D40" w:rsidP="00A42D40">
      <w:pPr>
        <w:ind w:left="3402"/>
        <w:jc w:val="both"/>
        <w:rPr>
          <w:i/>
          <w:szCs w:val="24"/>
          <w:shd w:val="clear" w:color="auto" w:fill="FFFFFF"/>
        </w:rPr>
      </w:pPr>
      <w:r w:rsidRPr="004E3B75">
        <w:rPr>
          <w:i/>
          <w:szCs w:val="24"/>
          <w:shd w:val="clear" w:color="auto" w:fill="FFFFFF"/>
        </w:rPr>
        <w:t>I - descumprir as condições da ata de registro de preços;</w:t>
      </w:r>
    </w:p>
    <w:p w:rsidR="00A42D40" w:rsidRPr="004E3B75" w:rsidRDefault="00A42D40" w:rsidP="00A42D40">
      <w:pPr>
        <w:ind w:left="3402"/>
        <w:jc w:val="both"/>
        <w:rPr>
          <w:i/>
          <w:szCs w:val="24"/>
          <w:shd w:val="clear" w:color="auto" w:fill="FFFFFF"/>
        </w:rPr>
      </w:pPr>
      <w:r w:rsidRPr="004E3B75">
        <w:rPr>
          <w:i/>
          <w:szCs w:val="24"/>
          <w:shd w:val="clear" w:color="auto" w:fill="FFFFFF"/>
        </w:rPr>
        <w:t>II - não retirar a nota de empenho ou instrumento equivalente no prazo estabelecido pela Administração, sem justificativa aceitável;</w:t>
      </w:r>
    </w:p>
    <w:p w:rsidR="00A42D40" w:rsidRPr="004E3B75" w:rsidRDefault="00A42D40" w:rsidP="00A42D40">
      <w:pPr>
        <w:ind w:left="3402"/>
        <w:jc w:val="both"/>
        <w:rPr>
          <w:i/>
          <w:szCs w:val="24"/>
          <w:shd w:val="clear" w:color="auto" w:fill="FFFFFF"/>
        </w:rPr>
      </w:pPr>
      <w:r w:rsidRPr="004E3B75">
        <w:rPr>
          <w:i/>
          <w:szCs w:val="24"/>
          <w:shd w:val="clear" w:color="auto" w:fill="FFFFFF"/>
        </w:rPr>
        <w:t>III - não aceitar reduzir o seu preço registrado, na hipótese deste se tornar superior àqueles praticados no mercado; ou</w:t>
      </w:r>
    </w:p>
    <w:p w:rsidR="00A42D40" w:rsidRPr="004E3B75" w:rsidRDefault="00A42D40" w:rsidP="00A42D40">
      <w:pPr>
        <w:ind w:left="3402"/>
        <w:jc w:val="both"/>
        <w:rPr>
          <w:i/>
          <w:szCs w:val="24"/>
          <w:shd w:val="clear" w:color="auto" w:fill="FFFFFF"/>
        </w:rPr>
      </w:pPr>
      <w:r w:rsidRPr="004E3B75">
        <w:rPr>
          <w:i/>
          <w:szCs w:val="24"/>
          <w:shd w:val="clear" w:color="auto" w:fill="FFFFFF"/>
        </w:rPr>
        <w:t>IV - sofrer sanção prevista nos incisos III ou IV do art. 87 da Lei nº 8.666/1.993, ou no art. 7 nº 10.520, de 2.002.</w:t>
      </w:r>
    </w:p>
    <w:p w:rsidR="00A42D40" w:rsidRPr="004E3B75" w:rsidRDefault="00A42D40" w:rsidP="00A42D40">
      <w:pPr>
        <w:ind w:left="3402"/>
        <w:jc w:val="both"/>
        <w:rPr>
          <w:i/>
          <w:szCs w:val="24"/>
          <w:shd w:val="clear" w:color="auto" w:fill="FFFFFF"/>
        </w:rPr>
      </w:pPr>
      <w:r w:rsidRPr="004E3B75">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A42D40" w:rsidRPr="004E3B75" w:rsidRDefault="00A42D40" w:rsidP="00A42D40">
      <w:pPr>
        <w:ind w:left="3402"/>
        <w:jc w:val="both"/>
        <w:rPr>
          <w:i/>
          <w:szCs w:val="24"/>
          <w:shd w:val="clear" w:color="auto" w:fill="FFFFFF"/>
        </w:rPr>
      </w:pPr>
    </w:p>
    <w:p w:rsidR="00A42D40" w:rsidRPr="004E3B75" w:rsidRDefault="00A42D40" w:rsidP="00A42D40">
      <w:pPr>
        <w:ind w:left="3402"/>
        <w:jc w:val="both"/>
        <w:rPr>
          <w:i/>
          <w:szCs w:val="24"/>
          <w:shd w:val="clear" w:color="auto" w:fill="FFFFFF"/>
        </w:rPr>
      </w:pPr>
      <w:bookmarkStart w:id="6" w:name="artigo_20"/>
      <w:r w:rsidRPr="004E3B75">
        <w:rPr>
          <w:b/>
          <w:bCs/>
          <w:i/>
          <w:szCs w:val="24"/>
        </w:rPr>
        <w:t>Art. 20</w:t>
      </w:r>
      <w:bookmarkEnd w:id="6"/>
      <w:r w:rsidRPr="004E3B75">
        <w:rPr>
          <w:i/>
          <w:szCs w:val="24"/>
        </w:rPr>
        <w:t> </w:t>
      </w:r>
      <w:r w:rsidRPr="004E3B75">
        <w:rPr>
          <w:i/>
          <w:szCs w:val="24"/>
          <w:shd w:val="clear" w:color="auto" w:fill="FFFFFF"/>
        </w:rPr>
        <w:t xml:space="preserve">O cancelamento do registro de preços poderá ocorrer por fato superveniente, decorrente de caso fortuito ou força </w:t>
      </w:r>
      <w:r w:rsidRPr="004E3B75">
        <w:rPr>
          <w:i/>
          <w:szCs w:val="24"/>
          <w:shd w:val="clear" w:color="auto" w:fill="FFFFFF"/>
        </w:rPr>
        <w:lastRenderedPageBreak/>
        <w:t>maior, que prejudique o cumprimento da ata, devidamente comprovados e justificados:</w:t>
      </w:r>
    </w:p>
    <w:p w:rsidR="00A42D40" w:rsidRPr="004E3B75" w:rsidRDefault="00A42D40" w:rsidP="00A42D40">
      <w:pPr>
        <w:ind w:left="3402"/>
        <w:jc w:val="both"/>
        <w:rPr>
          <w:i/>
          <w:szCs w:val="24"/>
          <w:shd w:val="clear" w:color="auto" w:fill="FFFFFF"/>
        </w:rPr>
      </w:pPr>
    </w:p>
    <w:p w:rsidR="00A42D40" w:rsidRPr="004E3B75" w:rsidRDefault="00A42D40" w:rsidP="00A42D40">
      <w:pPr>
        <w:ind w:left="3402"/>
        <w:jc w:val="both"/>
        <w:rPr>
          <w:i/>
          <w:szCs w:val="24"/>
          <w:shd w:val="clear" w:color="auto" w:fill="FFFFFF"/>
        </w:rPr>
      </w:pPr>
      <w:r w:rsidRPr="004E3B75">
        <w:rPr>
          <w:i/>
          <w:szCs w:val="24"/>
          <w:shd w:val="clear" w:color="auto" w:fill="FFFFFF"/>
        </w:rPr>
        <w:t>I - por razão de interesse público; ou</w:t>
      </w:r>
    </w:p>
    <w:p w:rsidR="00A42D40" w:rsidRPr="004E3B75" w:rsidRDefault="00A42D40" w:rsidP="00A42D40">
      <w:pPr>
        <w:ind w:left="3402"/>
        <w:jc w:val="both"/>
        <w:rPr>
          <w:szCs w:val="24"/>
        </w:rPr>
      </w:pPr>
      <w:proofErr w:type="gramStart"/>
      <w:r w:rsidRPr="004E3B75">
        <w:rPr>
          <w:i/>
          <w:szCs w:val="24"/>
          <w:shd w:val="clear" w:color="auto" w:fill="FFFFFF"/>
        </w:rPr>
        <w:t>II - a pedido do fornecedor.”</w:t>
      </w:r>
      <w:proofErr w:type="gramEnd"/>
    </w:p>
    <w:p w:rsidR="00A42D40" w:rsidRPr="004E3B75" w:rsidRDefault="00A42D40" w:rsidP="00884872">
      <w:pPr>
        <w:contextualSpacing/>
        <w:rPr>
          <w:color w:val="000000" w:themeColor="text1"/>
          <w:szCs w:val="24"/>
        </w:rPr>
      </w:pPr>
    </w:p>
    <w:sectPr w:rsidR="00A42D40" w:rsidRPr="004E3B75" w:rsidSect="00A06A8F">
      <w:headerReference w:type="default" r:id="rId8"/>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92A" w:rsidRDefault="0047692A" w:rsidP="00C54A4A">
      <w:r>
        <w:separator/>
      </w:r>
    </w:p>
  </w:endnote>
  <w:endnote w:type="continuationSeparator" w:id="0">
    <w:p w:rsidR="0047692A" w:rsidRDefault="0047692A" w:rsidP="00C54A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92A" w:rsidRDefault="0047692A" w:rsidP="00C54A4A">
      <w:r>
        <w:separator/>
      </w:r>
    </w:p>
  </w:footnote>
  <w:footnote w:type="continuationSeparator" w:id="0">
    <w:p w:rsidR="0047692A" w:rsidRDefault="0047692A" w:rsidP="00C54A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86F" w:rsidRPr="00C0786F" w:rsidRDefault="00C0786F" w:rsidP="00C0786F">
    <w:pPr>
      <w:pStyle w:val="Cabealho"/>
      <w:jc w:val="center"/>
      <w:rPr>
        <w:b/>
      </w:rPr>
    </w:pPr>
    <w:r w:rsidRPr="00C0786F">
      <w:rPr>
        <w:noProof/>
      </w:rPr>
      <w:drawing>
        <wp:anchor distT="0" distB="0" distL="114300" distR="114300" simplePos="0" relativeHeight="251657728" behindDoc="1" locked="0" layoutInCell="1" allowOverlap="1">
          <wp:simplePos x="0" y="0"/>
          <wp:positionH relativeFrom="column">
            <wp:posOffset>298450</wp:posOffset>
          </wp:positionH>
          <wp:positionV relativeFrom="paragraph">
            <wp:posOffset>-40640</wp:posOffset>
          </wp:positionV>
          <wp:extent cx="504825" cy="781277"/>
          <wp:effectExtent l="0" t="0" r="0" b="0"/>
          <wp:wrapNone/>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1" cstate="print"/>
                  <a:srcRect/>
                  <a:stretch>
                    <a:fillRect/>
                  </a:stretch>
                </pic:blipFill>
                <pic:spPr bwMode="auto">
                  <a:xfrm>
                    <a:off x="0" y="0"/>
                    <a:ext cx="504825" cy="781277"/>
                  </a:xfrm>
                  <a:prstGeom prst="rect">
                    <a:avLst/>
                  </a:prstGeom>
                  <a:noFill/>
                </pic:spPr>
              </pic:pic>
            </a:graphicData>
          </a:graphic>
        </wp:anchor>
      </w:drawing>
    </w:r>
    <w:r>
      <w:rPr>
        <w:b/>
        <w:noProof/>
      </w:rPr>
      <w:drawing>
        <wp:anchor distT="0" distB="0" distL="114300" distR="114300" simplePos="0" relativeHeight="251665920" behindDoc="1" locked="0" layoutInCell="1" allowOverlap="1">
          <wp:simplePos x="0" y="0"/>
          <wp:positionH relativeFrom="column">
            <wp:posOffset>4975860</wp:posOffset>
          </wp:positionH>
          <wp:positionV relativeFrom="paragraph">
            <wp:posOffset>-107315</wp:posOffset>
          </wp:positionV>
          <wp:extent cx="1142216" cy="79946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43675" cy="800486"/>
                  </a:xfrm>
                  <a:prstGeom prst="rect">
                    <a:avLst/>
                  </a:prstGeom>
                </pic:spPr>
              </pic:pic>
            </a:graphicData>
          </a:graphic>
        </wp:anchor>
      </w:drawing>
    </w:r>
    <w:r w:rsidRPr="00C0786F">
      <w:rPr>
        <w:b/>
      </w:rPr>
      <w:t>MUNICÍPIO DE SANTO ANTÔNIO DE PÁDUA</w:t>
    </w:r>
  </w:p>
  <w:p w:rsidR="00C0786F" w:rsidRPr="00C0786F" w:rsidRDefault="00C0786F" w:rsidP="00C0786F">
    <w:pPr>
      <w:pStyle w:val="Cabealho"/>
      <w:tabs>
        <w:tab w:val="left" w:pos="480"/>
        <w:tab w:val="center" w:pos="4819"/>
      </w:tabs>
    </w:pPr>
    <w:r>
      <w:tab/>
    </w:r>
    <w:r>
      <w:tab/>
    </w:r>
    <w:r w:rsidRPr="00C0786F">
      <w:t>Estado do Rio de Janeiro</w:t>
    </w:r>
  </w:p>
  <w:p w:rsidR="00C0786F" w:rsidRPr="00C0786F" w:rsidRDefault="00C0786F" w:rsidP="00C0786F">
    <w:pPr>
      <w:pStyle w:val="Cabealho"/>
      <w:jc w:val="center"/>
    </w:pPr>
    <w:r w:rsidRPr="00C0786F">
      <w:t>Praça Visconde Figueira, s/n – Centro – CEP 28470-000</w:t>
    </w:r>
  </w:p>
  <w:p w:rsidR="00C0786F" w:rsidRPr="00C0786F" w:rsidRDefault="00C0786F" w:rsidP="00C0786F">
    <w:pPr>
      <w:pStyle w:val="Cabealho"/>
      <w:jc w:val="center"/>
    </w:pPr>
  </w:p>
  <w:p w:rsidR="00C0786F" w:rsidRPr="00C0786F" w:rsidRDefault="00C0786F" w:rsidP="00C0786F">
    <w:pPr>
      <w:pStyle w:val="Cabealho"/>
      <w:jc w:val="center"/>
      <w:rPr>
        <w:b/>
      </w:rPr>
    </w:pPr>
  </w:p>
  <w:p w:rsidR="00C0786F" w:rsidRDefault="00C0786F" w:rsidP="00B535E3">
    <w:pPr>
      <w:pStyle w:val="Cabealho"/>
      <w:jc w:val="center"/>
      <w:rPr>
        <w:b/>
      </w:rPr>
    </w:pPr>
    <w:r w:rsidRPr="00C0786F">
      <w:rPr>
        <w:b/>
      </w:rPr>
      <w:t>TERMO DE REFERÊNCIA</w:t>
    </w:r>
  </w:p>
  <w:p w:rsidR="00B535E3" w:rsidRDefault="00B535E3" w:rsidP="00B535E3">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72008"/>
    <w:multiLevelType w:val="multilevel"/>
    <w:tmpl w:val="1F7A03D2"/>
    <w:lvl w:ilvl="0">
      <w:start w:val="18"/>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437116A"/>
    <w:multiLevelType w:val="multilevel"/>
    <w:tmpl w:val="99EA50B4"/>
    <w:lvl w:ilvl="0">
      <w:start w:val="18"/>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0B64698"/>
    <w:multiLevelType w:val="multilevel"/>
    <w:tmpl w:val="104C96CA"/>
    <w:lvl w:ilvl="0">
      <w:start w:val="18"/>
      <w:numFmt w:val="decimal"/>
      <w:lvlText w:val="%1."/>
      <w:lvlJc w:val="left"/>
      <w:pPr>
        <w:ind w:left="480" w:hanging="480"/>
      </w:pPr>
      <w:rPr>
        <w:rFonts w:eastAsiaTheme="minorHAnsi" w:hint="default"/>
        <w:sz w:val="24"/>
      </w:rPr>
    </w:lvl>
    <w:lvl w:ilvl="1">
      <w:start w:val="2"/>
      <w:numFmt w:val="decimal"/>
      <w:lvlText w:val="%1.%2."/>
      <w:lvlJc w:val="left"/>
      <w:pPr>
        <w:ind w:left="480" w:hanging="480"/>
      </w:pPr>
      <w:rPr>
        <w:rFonts w:eastAsiaTheme="minorHAnsi" w:hint="default"/>
        <w:sz w:val="24"/>
      </w:rPr>
    </w:lvl>
    <w:lvl w:ilvl="2">
      <w:start w:val="1"/>
      <w:numFmt w:val="decimal"/>
      <w:lvlText w:val="%1.%2.%3."/>
      <w:lvlJc w:val="left"/>
      <w:pPr>
        <w:ind w:left="720" w:hanging="720"/>
      </w:pPr>
      <w:rPr>
        <w:rFonts w:eastAsiaTheme="minorHAnsi" w:hint="default"/>
        <w:sz w:val="24"/>
      </w:rPr>
    </w:lvl>
    <w:lvl w:ilvl="3">
      <w:start w:val="1"/>
      <w:numFmt w:val="decimal"/>
      <w:lvlText w:val="%1.%2.%3.%4."/>
      <w:lvlJc w:val="left"/>
      <w:pPr>
        <w:ind w:left="720" w:hanging="720"/>
      </w:pPr>
      <w:rPr>
        <w:rFonts w:eastAsiaTheme="minorHAnsi" w:hint="default"/>
        <w:sz w:val="24"/>
      </w:rPr>
    </w:lvl>
    <w:lvl w:ilvl="4">
      <w:start w:val="1"/>
      <w:numFmt w:val="decimal"/>
      <w:lvlText w:val="%1.%2.%3.%4.%5."/>
      <w:lvlJc w:val="left"/>
      <w:pPr>
        <w:ind w:left="1080" w:hanging="1080"/>
      </w:pPr>
      <w:rPr>
        <w:rFonts w:eastAsiaTheme="minorHAnsi" w:hint="default"/>
        <w:sz w:val="24"/>
      </w:rPr>
    </w:lvl>
    <w:lvl w:ilvl="5">
      <w:start w:val="1"/>
      <w:numFmt w:val="decimal"/>
      <w:lvlText w:val="%1.%2.%3.%4.%5.%6."/>
      <w:lvlJc w:val="left"/>
      <w:pPr>
        <w:ind w:left="1080" w:hanging="1080"/>
      </w:pPr>
      <w:rPr>
        <w:rFonts w:eastAsiaTheme="minorHAnsi" w:hint="default"/>
        <w:sz w:val="24"/>
      </w:rPr>
    </w:lvl>
    <w:lvl w:ilvl="6">
      <w:start w:val="1"/>
      <w:numFmt w:val="decimal"/>
      <w:lvlText w:val="%1.%2.%3.%4.%5.%6.%7."/>
      <w:lvlJc w:val="left"/>
      <w:pPr>
        <w:ind w:left="1080" w:hanging="1080"/>
      </w:pPr>
      <w:rPr>
        <w:rFonts w:eastAsiaTheme="minorHAnsi" w:hint="default"/>
        <w:sz w:val="24"/>
      </w:rPr>
    </w:lvl>
    <w:lvl w:ilvl="7">
      <w:start w:val="1"/>
      <w:numFmt w:val="decimal"/>
      <w:lvlText w:val="%1.%2.%3.%4.%5.%6.%7.%8."/>
      <w:lvlJc w:val="left"/>
      <w:pPr>
        <w:ind w:left="1440" w:hanging="1440"/>
      </w:pPr>
      <w:rPr>
        <w:rFonts w:eastAsiaTheme="minorHAnsi" w:hint="default"/>
        <w:sz w:val="24"/>
      </w:rPr>
    </w:lvl>
    <w:lvl w:ilvl="8">
      <w:start w:val="1"/>
      <w:numFmt w:val="decimal"/>
      <w:lvlText w:val="%1.%2.%3.%4.%5.%6.%7.%8.%9."/>
      <w:lvlJc w:val="left"/>
      <w:pPr>
        <w:ind w:left="1440" w:hanging="1440"/>
      </w:pPr>
      <w:rPr>
        <w:rFonts w:eastAsiaTheme="minorHAnsi" w:hint="default"/>
        <w:sz w:val="24"/>
      </w:rPr>
    </w:lvl>
  </w:abstractNum>
  <w:abstractNum w:abstractNumId="3">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5D3E64D1"/>
    <w:multiLevelType w:val="hybridMultilevel"/>
    <w:tmpl w:val="7932F5E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106370"/>
    <w:rsid w:val="00002242"/>
    <w:rsid w:val="00002340"/>
    <w:rsid w:val="00005DA8"/>
    <w:rsid w:val="000138C4"/>
    <w:rsid w:val="00031C49"/>
    <w:rsid w:val="0004314B"/>
    <w:rsid w:val="0004387C"/>
    <w:rsid w:val="000652CD"/>
    <w:rsid w:val="0006533A"/>
    <w:rsid w:val="00066DD1"/>
    <w:rsid w:val="000675B2"/>
    <w:rsid w:val="000771C3"/>
    <w:rsid w:val="00093CF1"/>
    <w:rsid w:val="0009441C"/>
    <w:rsid w:val="000C0C35"/>
    <w:rsid w:val="000C6A5A"/>
    <w:rsid w:val="000D13BF"/>
    <w:rsid w:val="000E5293"/>
    <w:rsid w:val="000F44C1"/>
    <w:rsid w:val="000F534B"/>
    <w:rsid w:val="001043D6"/>
    <w:rsid w:val="00106370"/>
    <w:rsid w:val="0011098D"/>
    <w:rsid w:val="001300E9"/>
    <w:rsid w:val="00153307"/>
    <w:rsid w:val="00172282"/>
    <w:rsid w:val="00172FE2"/>
    <w:rsid w:val="00176E7D"/>
    <w:rsid w:val="001820D7"/>
    <w:rsid w:val="00183BF6"/>
    <w:rsid w:val="00202309"/>
    <w:rsid w:val="00202F7A"/>
    <w:rsid w:val="00210E85"/>
    <w:rsid w:val="002174A1"/>
    <w:rsid w:val="002207AD"/>
    <w:rsid w:val="002247B3"/>
    <w:rsid w:val="002365B1"/>
    <w:rsid w:val="00254CA5"/>
    <w:rsid w:val="002713C7"/>
    <w:rsid w:val="00271EB0"/>
    <w:rsid w:val="00284A04"/>
    <w:rsid w:val="00290416"/>
    <w:rsid w:val="002A19EC"/>
    <w:rsid w:val="002B46B6"/>
    <w:rsid w:val="002E0BDA"/>
    <w:rsid w:val="003049C9"/>
    <w:rsid w:val="00313C5E"/>
    <w:rsid w:val="00345694"/>
    <w:rsid w:val="0035091C"/>
    <w:rsid w:val="003619ED"/>
    <w:rsid w:val="0036737F"/>
    <w:rsid w:val="00381180"/>
    <w:rsid w:val="00385567"/>
    <w:rsid w:val="003B232A"/>
    <w:rsid w:val="003B5633"/>
    <w:rsid w:val="003B7AEE"/>
    <w:rsid w:val="00402AA8"/>
    <w:rsid w:val="0040568A"/>
    <w:rsid w:val="004222B0"/>
    <w:rsid w:val="00423495"/>
    <w:rsid w:val="00434343"/>
    <w:rsid w:val="00451E20"/>
    <w:rsid w:val="00452566"/>
    <w:rsid w:val="00457738"/>
    <w:rsid w:val="0046733E"/>
    <w:rsid w:val="004713DE"/>
    <w:rsid w:val="0047692A"/>
    <w:rsid w:val="004B1993"/>
    <w:rsid w:val="004D4E76"/>
    <w:rsid w:val="004D6358"/>
    <w:rsid w:val="004E24F6"/>
    <w:rsid w:val="004E3B75"/>
    <w:rsid w:val="004E5A5E"/>
    <w:rsid w:val="004F6582"/>
    <w:rsid w:val="00505F48"/>
    <w:rsid w:val="00511C4B"/>
    <w:rsid w:val="00513574"/>
    <w:rsid w:val="00521BCC"/>
    <w:rsid w:val="00524F5A"/>
    <w:rsid w:val="005264A9"/>
    <w:rsid w:val="00531543"/>
    <w:rsid w:val="00532EDB"/>
    <w:rsid w:val="005623B1"/>
    <w:rsid w:val="00577D9E"/>
    <w:rsid w:val="00581697"/>
    <w:rsid w:val="00583242"/>
    <w:rsid w:val="005A2A23"/>
    <w:rsid w:val="005B57A3"/>
    <w:rsid w:val="005B654A"/>
    <w:rsid w:val="005C30AE"/>
    <w:rsid w:val="005C67E1"/>
    <w:rsid w:val="005D4E6B"/>
    <w:rsid w:val="005D7E68"/>
    <w:rsid w:val="005F19E2"/>
    <w:rsid w:val="005F2219"/>
    <w:rsid w:val="005F35ED"/>
    <w:rsid w:val="005F79D0"/>
    <w:rsid w:val="00600EE8"/>
    <w:rsid w:val="00601460"/>
    <w:rsid w:val="00623F2A"/>
    <w:rsid w:val="00634C96"/>
    <w:rsid w:val="00643614"/>
    <w:rsid w:val="00643DF2"/>
    <w:rsid w:val="00654822"/>
    <w:rsid w:val="00663655"/>
    <w:rsid w:val="006672BE"/>
    <w:rsid w:val="00680A7A"/>
    <w:rsid w:val="00697C37"/>
    <w:rsid w:val="006C23B7"/>
    <w:rsid w:val="006C27A5"/>
    <w:rsid w:val="006C42C2"/>
    <w:rsid w:val="006C4DA9"/>
    <w:rsid w:val="006C78FD"/>
    <w:rsid w:val="006F61B2"/>
    <w:rsid w:val="00713B8F"/>
    <w:rsid w:val="007238B8"/>
    <w:rsid w:val="00734F86"/>
    <w:rsid w:val="00742470"/>
    <w:rsid w:val="007737A2"/>
    <w:rsid w:val="007B0581"/>
    <w:rsid w:val="007B0FF6"/>
    <w:rsid w:val="007C299C"/>
    <w:rsid w:val="007D0C88"/>
    <w:rsid w:val="007E18D4"/>
    <w:rsid w:val="00831408"/>
    <w:rsid w:val="008578F2"/>
    <w:rsid w:val="00857CD1"/>
    <w:rsid w:val="00873816"/>
    <w:rsid w:val="008818F6"/>
    <w:rsid w:val="00884872"/>
    <w:rsid w:val="00891E3B"/>
    <w:rsid w:val="008921F1"/>
    <w:rsid w:val="008936D4"/>
    <w:rsid w:val="008979B5"/>
    <w:rsid w:val="008A231E"/>
    <w:rsid w:val="008C74EC"/>
    <w:rsid w:val="008D42CD"/>
    <w:rsid w:val="008F58BE"/>
    <w:rsid w:val="008F5BC1"/>
    <w:rsid w:val="009008D0"/>
    <w:rsid w:val="00901927"/>
    <w:rsid w:val="009039E8"/>
    <w:rsid w:val="009055C5"/>
    <w:rsid w:val="009160B3"/>
    <w:rsid w:val="009211C5"/>
    <w:rsid w:val="00934E79"/>
    <w:rsid w:val="009504A7"/>
    <w:rsid w:val="0095439B"/>
    <w:rsid w:val="00982810"/>
    <w:rsid w:val="009C4502"/>
    <w:rsid w:val="009D0F7C"/>
    <w:rsid w:val="009D677D"/>
    <w:rsid w:val="009E2228"/>
    <w:rsid w:val="009E7536"/>
    <w:rsid w:val="009F65D1"/>
    <w:rsid w:val="009F71E0"/>
    <w:rsid w:val="00A00730"/>
    <w:rsid w:val="00A0208F"/>
    <w:rsid w:val="00A02A82"/>
    <w:rsid w:val="00A04560"/>
    <w:rsid w:val="00A06A8F"/>
    <w:rsid w:val="00A30C2F"/>
    <w:rsid w:val="00A42D40"/>
    <w:rsid w:val="00A469BF"/>
    <w:rsid w:val="00A47876"/>
    <w:rsid w:val="00A47A90"/>
    <w:rsid w:val="00A5714E"/>
    <w:rsid w:val="00A677DA"/>
    <w:rsid w:val="00A73611"/>
    <w:rsid w:val="00A73770"/>
    <w:rsid w:val="00A7481A"/>
    <w:rsid w:val="00A9534B"/>
    <w:rsid w:val="00A95B3F"/>
    <w:rsid w:val="00AA6CAD"/>
    <w:rsid w:val="00AA7619"/>
    <w:rsid w:val="00AB3737"/>
    <w:rsid w:val="00AB6A32"/>
    <w:rsid w:val="00AC412E"/>
    <w:rsid w:val="00AC4BBD"/>
    <w:rsid w:val="00AC6422"/>
    <w:rsid w:val="00AE3536"/>
    <w:rsid w:val="00B04189"/>
    <w:rsid w:val="00B173BA"/>
    <w:rsid w:val="00B22023"/>
    <w:rsid w:val="00B3144F"/>
    <w:rsid w:val="00B50D31"/>
    <w:rsid w:val="00B52931"/>
    <w:rsid w:val="00B535E3"/>
    <w:rsid w:val="00B715E7"/>
    <w:rsid w:val="00B73C98"/>
    <w:rsid w:val="00BB6449"/>
    <w:rsid w:val="00BC4096"/>
    <w:rsid w:val="00BD5C29"/>
    <w:rsid w:val="00BE7796"/>
    <w:rsid w:val="00BE7C80"/>
    <w:rsid w:val="00BF11BE"/>
    <w:rsid w:val="00BF2057"/>
    <w:rsid w:val="00C00ABF"/>
    <w:rsid w:val="00C0786F"/>
    <w:rsid w:val="00C101E1"/>
    <w:rsid w:val="00C15CE9"/>
    <w:rsid w:val="00C179D8"/>
    <w:rsid w:val="00C23A61"/>
    <w:rsid w:val="00C24637"/>
    <w:rsid w:val="00C304ED"/>
    <w:rsid w:val="00C408EC"/>
    <w:rsid w:val="00C54A4A"/>
    <w:rsid w:val="00C67A75"/>
    <w:rsid w:val="00C77384"/>
    <w:rsid w:val="00C82B0D"/>
    <w:rsid w:val="00C849B3"/>
    <w:rsid w:val="00C858E6"/>
    <w:rsid w:val="00C954F6"/>
    <w:rsid w:val="00CB4C86"/>
    <w:rsid w:val="00CB7D0B"/>
    <w:rsid w:val="00CD1372"/>
    <w:rsid w:val="00CE3BE8"/>
    <w:rsid w:val="00D04874"/>
    <w:rsid w:val="00D05299"/>
    <w:rsid w:val="00D06D53"/>
    <w:rsid w:val="00D11645"/>
    <w:rsid w:val="00D16566"/>
    <w:rsid w:val="00D1679F"/>
    <w:rsid w:val="00D228FC"/>
    <w:rsid w:val="00D22FD7"/>
    <w:rsid w:val="00D44156"/>
    <w:rsid w:val="00D93D56"/>
    <w:rsid w:val="00D9450B"/>
    <w:rsid w:val="00DA1AE9"/>
    <w:rsid w:val="00DC02E8"/>
    <w:rsid w:val="00DC344C"/>
    <w:rsid w:val="00DC5D15"/>
    <w:rsid w:val="00DC7ECB"/>
    <w:rsid w:val="00DD093C"/>
    <w:rsid w:val="00DD560D"/>
    <w:rsid w:val="00DE7788"/>
    <w:rsid w:val="00DF1074"/>
    <w:rsid w:val="00E05F4D"/>
    <w:rsid w:val="00E32C86"/>
    <w:rsid w:val="00E371DC"/>
    <w:rsid w:val="00E37E6B"/>
    <w:rsid w:val="00E5101C"/>
    <w:rsid w:val="00E543EB"/>
    <w:rsid w:val="00E5671A"/>
    <w:rsid w:val="00E62C4F"/>
    <w:rsid w:val="00E72819"/>
    <w:rsid w:val="00E7601C"/>
    <w:rsid w:val="00E9034F"/>
    <w:rsid w:val="00E94BB0"/>
    <w:rsid w:val="00EA06ED"/>
    <w:rsid w:val="00EA50C5"/>
    <w:rsid w:val="00EA5F2A"/>
    <w:rsid w:val="00EB4F60"/>
    <w:rsid w:val="00ED2F36"/>
    <w:rsid w:val="00EE2978"/>
    <w:rsid w:val="00F00F4B"/>
    <w:rsid w:val="00F211CC"/>
    <w:rsid w:val="00F34B14"/>
    <w:rsid w:val="00F47302"/>
    <w:rsid w:val="00F64F1B"/>
    <w:rsid w:val="00F72164"/>
    <w:rsid w:val="00F861CB"/>
    <w:rsid w:val="00F977CA"/>
    <w:rsid w:val="00FA5789"/>
    <w:rsid w:val="00FB2EED"/>
    <w:rsid w:val="00FC4CBD"/>
    <w:rsid w:val="00FC57ED"/>
    <w:rsid w:val="00FD467D"/>
    <w:rsid w:val="00FE2F3B"/>
    <w:rsid w:val="00FF179B"/>
    <w:rsid w:val="00FF6DE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paragraph" w:styleId="PargrafodaLista">
    <w:name w:val="List Paragraph"/>
    <w:basedOn w:val="Normal"/>
    <w:uiPriority w:val="34"/>
    <w:qFormat/>
    <w:rsid w:val="002207A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93C66-C199-4D13-AAEE-DB892382B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5281</Words>
  <Characters>28520</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rachel</cp:lastModifiedBy>
  <cp:revision>5</cp:revision>
  <cp:lastPrinted>2018-11-27T15:36:00Z</cp:lastPrinted>
  <dcterms:created xsi:type="dcterms:W3CDTF">2022-06-24T13:33:00Z</dcterms:created>
  <dcterms:modified xsi:type="dcterms:W3CDTF">2022-06-24T17:36:00Z</dcterms:modified>
</cp:coreProperties>
</file>