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45" w:rsidRDefault="004F4941">
      <w:r>
        <w:t>MATERIAL EXPEDIENTE</w:t>
      </w: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Turismo e Lazer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1820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Defesa Civil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lastRenderedPageBreak/>
              <w:t>08.122.0125 2.151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2E70C3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2E70C3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2E70C3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2E70C3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492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2E70C3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2E70C3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08.122.0170 2.225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512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1791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04.182.0001 2.012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1574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Fazenda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Procuradoria Geral do Município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04.122.0001 2.011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41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Controladoria Geral do Município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Secretaria Municipal de Planejamento e Orçamento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2122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90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F4941" w:rsidRPr="002E70C3" w:rsidTr="000D634A">
        <w:trPr>
          <w:jc w:val="center"/>
        </w:trPr>
        <w:tc>
          <w:tcPr>
            <w:tcW w:w="10139" w:type="dxa"/>
            <w:gridSpan w:val="4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sz w:val="24"/>
                <w:szCs w:val="24"/>
              </w:rPr>
              <w:t>Assessoria Direta do Gabinete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2E70C3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F4941" w:rsidRPr="002E70C3" w:rsidTr="000D634A">
        <w:trPr>
          <w:jc w:val="center"/>
        </w:trPr>
        <w:tc>
          <w:tcPr>
            <w:tcW w:w="286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4F4941" w:rsidRPr="002E70C3" w:rsidRDefault="004F4941" w:rsidP="000D634A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2E70C3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4F4941" w:rsidRDefault="004F4941"/>
    <w:sectPr w:rsidR="004F4941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941"/>
    <w:rsid w:val="001955F8"/>
    <w:rsid w:val="004F4941"/>
    <w:rsid w:val="00727EC8"/>
    <w:rsid w:val="00981250"/>
    <w:rsid w:val="00A328D7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4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</cp:revision>
  <dcterms:created xsi:type="dcterms:W3CDTF">2022-10-31T15:16:00Z</dcterms:created>
  <dcterms:modified xsi:type="dcterms:W3CDTF">2022-10-31T15:17:00Z</dcterms:modified>
</cp:coreProperties>
</file>